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add30d483804bf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2" w:type="dxa"/>
        <w:tblLook w:val="01E0" w:firstRow="1" w:lastRow="1" w:firstColumn="1" w:lastColumn="1" w:noHBand="0" w:noVBand="0"/>
      </w:tblPr>
      <w:tblGrid>
        <w:gridCol w:w="3888"/>
        <w:gridCol w:w="6102"/>
      </w:tblGrid>
      <w:tr w:rsidR="00335D3C" w:rsidRPr="00ED2674" w:rsidTr="00436714">
        <w:tc>
          <w:tcPr>
            <w:tcW w:w="3888" w:type="dxa"/>
          </w:tcPr>
          <w:p w:rsidR="00335D3C" w:rsidRPr="00ED2674" w:rsidRDefault="00335D3C" w:rsidP="00436714">
            <w:pPr>
              <w:jc w:val="center"/>
              <w:rPr>
                <w:b/>
              </w:rPr>
            </w:pPr>
            <w:r w:rsidRPr="00ED2674">
              <w:rPr>
                <w:b/>
              </w:rPr>
              <w:t>CÔNG TY CỔ PHẦN</w:t>
            </w:r>
          </w:p>
          <w:p w:rsidR="00335D3C" w:rsidRPr="00ED2674" w:rsidRDefault="00335D3C" w:rsidP="00436714">
            <w:pPr>
              <w:jc w:val="center"/>
              <w:rPr>
                <w:b/>
              </w:rPr>
            </w:pPr>
            <w:r>
              <w:rPr>
                <w:b/>
              </w:rPr>
              <w:t>PACIFIC DINCO</w:t>
            </w:r>
          </w:p>
          <w:p w:rsidR="00335D3C" w:rsidRPr="00ED2674" w:rsidRDefault="00335D3C" w:rsidP="00436714">
            <w:pPr>
              <w:jc w:val="center"/>
              <w:rPr>
                <w:b/>
              </w:rPr>
            </w:pPr>
            <w:r w:rsidRPr="00ED2674">
              <w:rPr>
                <w:b/>
              </w:rPr>
              <w:t>-----***-----</w:t>
            </w:r>
          </w:p>
          <w:p w:rsidR="00335D3C" w:rsidRPr="00ED2674" w:rsidRDefault="00335D3C" w:rsidP="00436714">
            <w:pPr>
              <w:jc w:val="center"/>
              <w:rPr>
                <w:b/>
              </w:rPr>
            </w:pPr>
            <w:r w:rsidRPr="00ED2674">
              <w:rPr>
                <w:b/>
              </w:rPr>
              <w:t xml:space="preserve">Số: </w:t>
            </w:r>
            <w:r w:rsidR="00A10E32">
              <w:rPr>
                <w:b/>
              </w:rPr>
              <w:t>120/</w:t>
            </w:r>
            <w:bookmarkStart w:id="0" w:name="_GoBack"/>
            <w:bookmarkEnd w:id="0"/>
            <w:r w:rsidRPr="00ED2674">
              <w:rPr>
                <w:b/>
              </w:rPr>
              <w:t>201</w:t>
            </w:r>
            <w:r w:rsidR="002C067A">
              <w:rPr>
                <w:b/>
              </w:rPr>
              <w:t>6</w:t>
            </w:r>
            <w:r w:rsidRPr="00ED2674">
              <w:rPr>
                <w:b/>
              </w:rPr>
              <w:t>/CV-</w:t>
            </w:r>
            <w:r>
              <w:rPr>
                <w:b/>
              </w:rPr>
              <w:t>PDB</w:t>
            </w:r>
          </w:p>
          <w:p w:rsidR="00335D3C" w:rsidRDefault="00335D3C" w:rsidP="00436714">
            <w:pPr>
              <w:jc w:val="center"/>
              <w:rPr>
                <w:i/>
              </w:rPr>
            </w:pPr>
            <w:r>
              <w:rPr>
                <w:i/>
              </w:rPr>
              <w:t>(</w:t>
            </w:r>
            <w:r w:rsidRPr="00844374">
              <w:rPr>
                <w:i/>
              </w:rPr>
              <w:t xml:space="preserve">V/v giải trình </w:t>
            </w:r>
            <w:r>
              <w:rPr>
                <w:i/>
              </w:rPr>
              <w:t>bi</w:t>
            </w:r>
            <w:r w:rsidRPr="00FD1539">
              <w:rPr>
                <w:i/>
              </w:rPr>
              <w:t>ến</w:t>
            </w:r>
            <w:r>
              <w:rPr>
                <w:i/>
              </w:rPr>
              <w:t xml:space="preserve"> đ</w:t>
            </w:r>
            <w:r w:rsidRPr="00FD1539">
              <w:rPr>
                <w:i/>
              </w:rPr>
              <w:t>ộng</w:t>
            </w:r>
            <w:r>
              <w:rPr>
                <w:i/>
              </w:rPr>
              <w:t xml:space="preserve"> </w:t>
            </w:r>
            <w:r w:rsidR="00863F73">
              <w:rPr>
                <w:i/>
              </w:rPr>
              <w:t>LNST</w:t>
            </w:r>
          </w:p>
          <w:p w:rsidR="00335D3C" w:rsidRPr="00844374" w:rsidRDefault="00335D3C" w:rsidP="005B2C05">
            <w:pPr>
              <w:jc w:val="center"/>
              <w:rPr>
                <w:i/>
              </w:rPr>
            </w:pPr>
            <w:r w:rsidRPr="00844374">
              <w:rPr>
                <w:i/>
              </w:rPr>
              <w:t xml:space="preserve"> </w:t>
            </w:r>
            <w:r w:rsidR="005B2C05">
              <w:rPr>
                <w:i/>
              </w:rPr>
              <w:t>trên BCTC hợp nhất</w:t>
            </w:r>
            <w:r w:rsidR="007435D3">
              <w:rPr>
                <w:i/>
              </w:rPr>
              <w:t xml:space="preserve"> n</w:t>
            </w:r>
            <w:r w:rsidR="004046E6">
              <w:rPr>
                <w:i/>
              </w:rPr>
              <w:t xml:space="preserve">ăm </w:t>
            </w:r>
            <w:r w:rsidR="007435D3">
              <w:rPr>
                <w:i/>
              </w:rPr>
              <w:t>2015</w:t>
            </w:r>
            <w:r>
              <w:rPr>
                <w:i/>
              </w:rPr>
              <w:t>)</w:t>
            </w:r>
          </w:p>
        </w:tc>
        <w:tc>
          <w:tcPr>
            <w:tcW w:w="6102" w:type="dxa"/>
          </w:tcPr>
          <w:p w:rsidR="00335D3C" w:rsidRPr="00ED2674" w:rsidRDefault="00335D3C" w:rsidP="00436714">
            <w:pPr>
              <w:jc w:val="center"/>
              <w:rPr>
                <w:b/>
              </w:rPr>
            </w:pPr>
            <w:r w:rsidRPr="00ED2674">
              <w:rPr>
                <w:b/>
              </w:rPr>
              <w:t xml:space="preserve">CỘNG HÒA XÃ HỘI CHỦ NGHĨA VIỆT </w:t>
            </w:r>
            <w:smartTag w:uri="urn:schemas-microsoft-com:office:smarttags" w:element="place">
              <w:smartTag w:uri="urn:schemas-microsoft-com:office:smarttags" w:element="country-region">
                <w:r w:rsidRPr="00ED2674">
                  <w:rPr>
                    <w:b/>
                  </w:rPr>
                  <w:t>NAM</w:t>
                </w:r>
              </w:smartTag>
            </w:smartTag>
          </w:p>
          <w:p w:rsidR="00335D3C" w:rsidRPr="00ED2674" w:rsidRDefault="00335D3C" w:rsidP="00436714">
            <w:pPr>
              <w:jc w:val="center"/>
              <w:rPr>
                <w:b/>
              </w:rPr>
            </w:pPr>
            <w:r w:rsidRPr="00ED2674">
              <w:rPr>
                <w:b/>
              </w:rPr>
              <w:t>Độc lập – Tự do – Hạnh phúc</w:t>
            </w:r>
          </w:p>
          <w:p w:rsidR="00335D3C" w:rsidRPr="00ED2674" w:rsidRDefault="00335D3C" w:rsidP="00436714">
            <w:pPr>
              <w:jc w:val="center"/>
              <w:rPr>
                <w:b/>
              </w:rPr>
            </w:pPr>
            <w:r w:rsidRPr="00ED2674">
              <w:rPr>
                <w:b/>
              </w:rPr>
              <w:t>--------***-------</w:t>
            </w:r>
          </w:p>
          <w:p w:rsidR="00335D3C" w:rsidRPr="00ED2674" w:rsidRDefault="00335D3C" w:rsidP="00436714">
            <w:pPr>
              <w:jc w:val="right"/>
              <w:rPr>
                <w:i/>
                <w:sz w:val="26"/>
                <w:szCs w:val="26"/>
              </w:rPr>
            </w:pPr>
          </w:p>
          <w:p w:rsidR="00335D3C" w:rsidRPr="00ED2674" w:rsidRDefault="00335D3C" w:rsidP="007435D3">
            <w:pPr>
              <w:jc w:val="right"/>
              <w:rPr>
                <w:b/>
              </w:rPr>
            </w:pPr>
            <w:r>
              <w:rPr>
                <w:i/>
                <w:sz w:val="26"/>
                <w:szCs w:val="26"/>
              </w:rPr>
              <w:t>Đà Nẵng</w:t>
            </w:r>
            <w:r w:rsidRPr="00ED2674">
              <w:rPr>
                <w:i/>
                <w:sz w:val="26"/>
                <w:szCs w:val="26"/>
              </w:rPr>
              <w:t xml:space="preserve">, ngày </w:t>
            </w:r>
            <w:r w:rsidR="007435D3">
              <w:rPr>
                <w:i/>
                <w:sz w:val="26"/>
                <w:szCs w:val="26"/>
              </w:rPr>
              <w:t>31</w:t>
            </w:r>
            <w:r w:rsidRPr="00ED2674">
              <w:rPr>
                <w:i/>
                <w:sz w:val="26"/>
                <w:szCs w:val="26"/>
              </w:rPr>
              <w:t xml:space="preserve"> tháng </w:t>
            </w:r>
            <w:r>
              <w:rPr>
                <w:i/>
                <w:sz w:val="26"/>
                <w:szCs w:val="26"/>
              </w:rPr>
              <w:t>0</w:t>
            </w:r>
            <w:r w:rsidR="004046E6">
              <w:rPr>
                <w:i/>
                <w:sz w:val="26"/>
                <w:szCs w:val="26"/>
              </w:rPr>
              <w:t>3</w:t>
            </w:r>
            <w:r w:rsidRPr="00ED2674">
              <w:rPr>
                <w:i/>
                <w:sz w:val="26"/>
                <w:szCs w:val="26"/>
              </w:rPr>
              <w:t xml:space="preserve"> năm 201</w:t>
            </w:r>
            <w:r w:rsidR="004046E6">
              <w:rPr>
                <w:i/>
                <w:sz w:val="26"/>
                <w:szCs w:val="26"/>
              </w:rPr>
              <w:t>6</w:t>
            </w:r>
          </w:p>
        </w:tc>
      </w:tr>
    </w:tbl>
    <w:p w:rsidR="00335D3C" w:rsidRDefault="00335D3C" w:rsidP="00335D3C"/>
    <w:p w:rsidR="00416C3C" w:rsidRDefault="00416C3C" w:rsidP="00335D3C"/>
    <w:tbl>
      <w:tblPr>
        <w:tblW w:w="0" w:type="auto"/>
        <w:tblInd w:w="378" w:type="dxa"/>
        <w:tblLook w:val="04A0" w:firstRow="1" w:lastRow="0" w:firstColumn="1" w:lastColumn="0" w:noHBand="0" w:noVBand="1"/>
      </w:tblPr>
      <w:tblGrid>
        <w:gridCol w:w="2628"/>
        <w:gridCol w:w="6660"/>
      </w:tblGrid>
      <w:tr w:rsidR="00335D3C" w:rsidRPr="00D53FD9" w:rsidTr="00436714">
        <w:tc>
          <w:tcPr>
            <w:tcW w:w="2628" w:type="dxa"/>
          </w:tcPr>
          <w:p w:rsidR="00335D3C" w:rsidRPr="00D53FD9" w:rsidRDefault="00335D3C" w:rsidP="00436714">
            <w:pPr>
              <w:spacing w:before="80" w:after="80" w:line="288" w:lineRule="auto"/>
              <w:jc w:val="center"/>
              <w:rPr>
                <w:b/>
                <w:u w:val="single"/>
              </w:rPr>
            </w:pPr>
            <w:r w:rsidRPr="00D53FD9">
              <w:rPr>
                <w:b/>
                <w:u w:val="single"/>
              </w:rPr>
              <w:t>Kính gửi:</w:t>
            </w:r>
          </w:p>
        </w:tc>
        <w:tc>
          <w:tcPr>
            <w:tcW w:w="6660" w:type="dxa"/>
          </w:tcPr>
          <w:p w:rsidR="00335D3C" w:rsidRPr="00D53FD9" w:rsidRDefault="00335D3C" w:rsidP="00335D3C">
            <w:pPr>
              <w:numPr>
                <w:ilvl w:val="0"/>
                <w:numId w:val="2"/>
              </w:numPr>
              <w:spacing w:before="80" w:after="80" w:line="288" w:lineRule="auto"/>
              <w:rPr>
                <w:b/>
                <w:u w:val="single"/>
              </w:rPr>
            </w:pPr>
            <w:r w:rsidRPr="00D53FD9">
              <w:rPr>
                <w:b/>
              </w:rPr>
              <w:t>UỶ BAN CHỨNG KHOÁN NHÀ NƯỚC</w:t>
            </w:r>
          </w:p>
          <w:p w:rsidR="00335D3C" w:rsidRPr="00335D3C" w:rsidRDefault="00335D3C" w:rsidP="00335D3C">
            <w:pPr>
              <w:numPr>
                <w:ilvl w:val="0"/>
                <w:numId w:val="2"/>
              </w:numPr>
              <w:spacing w:before="80" w:after="80" w:line="288" w:lineRule="auto"/>
              <w:rPr>
                <w:b/>
                <w:u w:val="single"/>
              </w:rPr>
            </w:pPr>
            <w:r w:rsidRPr="00D53FD9">
              <w:rPr>
                <w:b/>
              </w:rPr>
              <w:t>SỞ GIAO DỊCH CHỨNG KHOÁN HÀ NỘI</w:t>
            </w:r>
          </w:p>
        </w:tc>
      </w:tr>
    </w:tbl>
    <w:p w:rsidR="00416C3C" w:rsidRDefault="00416C3C" w:rsidP="00416C3C">
      <w:pPr>
        <w:pStyle w:val="ListParagraph"/>
        <w:spacing w:line="312" w:lineRule="auto"/>
        <w:ind w:left="360"/>
        <w:jc w:val="both"/>
        <w:rPr>
          <w:color w:val="000000"/>
          <w:sz w:val="26"/>
          <w:szCs w:val="26"/>
        </w:rPr>
      </w:pPr>
    </w:p>
    <w:p w:rsidR="00335D3C" w:rsidRPr="0059488B" w:rsidRDefault="00335D3C" w:rsidP="0059488B">
      <w:pPr>
        <w:pStyle w:val="ListParagraph"/>
        <w:numPr>
          <w:ilvl w:val="0"/>
          <w:numId w:val="3"/>
        </w:numPr>
        <w:spacing w:line="312" w:lineRule="auto"/>
        <w:jc w:val="both"/>
        <w:rPr>
          <w:color w:val="000000"/>
          <w:sz w:val="26"/>
          <w:szCs w:val="26"/>
        </w:rPr>
      </w:pPr>
      <w:r w:rsidRPr="0059488B">
        <w:rPr>
          <w:color w:val="000000"/>
          <w:sz w:val="26"/>
          <w:szCs w:val="26"/>
        </w:rPr>
        <w:t>Tổ chức niêm yết: Công ty cổ phần Pacific Dinco</w:t>
      </w:r>
    </w:p>
    <w:p w:rsidR="00335D3C" w:rsidRDefault="00335D3C" w:rsidP="0059488B">
      <w:pPr>
        <w:pStyle w:val="ListParagraph"/>
        <w:numPr>
          <w:ilvl w:val="0"/>
          <w:numId w:val="3"/>
        </w:numPr>
        <w:spacing w:line="312" w:lineRule="auto"/>
        <w:jc w:val="both"/>
        <w:rPr>
          <w:color w:val="000000"/>
          <w:sz w:val="26"/>
          <w:szCs w:val="26"/>
        </w:rPr>
      </w:pPr>
      <w:r>
        <w:rPr>
          <w:color w:val="000000"/>
          <w:sz w:val="26"/>
          <w:szCs w:val="26"/>
        </w:rPr>
        <w:t>M</w:t>
      </w:r>
      <w:r w:rsidRPr="00FD1539">
        <w:rPr>
          <w:color w:val="000000"/>
          <w:sz w:val="26"/>
          <w:szCs w:val="26"/>
        </w:rPr>
        <w:t>ã</w:t>
      </w:r>
      <w:r>
        <w:rPr>
          <w:color w:val="000000"/>
          <w:sz w:val="26"/>
          <w:szCs w:val="26"/>
        </w:rPr>
        <w:t xml:space="preserve"> ch</w:t>
      </w:r>
      <w:r w:rsidRPr="00FD1539">
        <w:rPr>
          <w:color w:val="000000"/>
          <w:sz w:val="26"/>
          <w:szCs w:val="26"/>
        </w:rPr>
        <w:t>ứng</w:t>
      </w:r>
      <w:r>
        <w:rPr>
          <w:color w:val="000000"/>
          <w:sz w:val="26"/>
          <w:szCs w:val="26"/>
        </w:rPr>
        <w:t xml:space="preserve"> kho</w:t>
      </w:r>
      <w:r w:rsidRPr="00FD1539">
        <w:rPr>
          <w:color w:val="000000"/>
          <w:sz w:val="26"/>
          <w:szCs w:val="26"/>
        </w:rPr>
        <w:t>án</w:t>
      </w:r>
      <w:r w:rsidRPr="0016177F">
        <w:rPr>
          <w:color w:val="000000"/>
          <w:sz w:val="26"/>
          <w:szCs w:val="26"/>
        </w:rPr>
        <w:t xml:space="preserve">: </w:t>
      </w:r>
      <w:r>
        <w:rPr>
          <w:b/>
          <w:color w:val="000000"/>
          <w:sz w:val="26"/>
          <w:szCs w:val="26"/>
        </w:rPr>
        <w:t>PDB</w:t>
      </w:r>
    </w:p>
    <w:p w:rsidR="00335D3C" w:rsidRDefault="00335D3C" w:rsidP="0059488B">
      <w:pPr>
        <w:pStyle w:val="ListParagraph"/>
        <w:numPr>
          <w:ilvl w:val="0"/>
          <w:numId w:val="3"/>
        </w:numPr>
        <w:spacing w:line="312" w:lineRule="auto"/>
        <w:jc w:val="both"/>
        <w:rPr>
          <w:color w:val="000000"/>
          <w:sz w:val="26"/>
          <w:szCs w:val="26"/>
        </w:rPr>
      </w:pPr>
      <w:r w:rsidRPr="00FD1539">
        <w:rPr>
          <w:color w:val="000000"/>
          <w:sz w:val="26"/>
          <w:szCs w:val="26"/>
        </w:rPr>
        <w:t>Địa</w:t>
      </w:r>
      <w:r>
        <w:rPr>
          <w:color w:val="000000"/>
          <w:sz w:val="26"/>
          <w:szCs w:val="26"/>
        </w:rPr>
        <w:t xml:space="preserve"> ch</w:t>
      </w:r>
      <w:r w:rsidRPr="00FD1539">
        <w:rPr>
          <w:color w:val="000000"/>
          <w:sz w:val="26"/>
          <w:szCs w:val="26"/>
        </w:rPr>
        <w:t>ỉ</w:t>
      </w:r>
      <w:r>
        <w:rPr>
          <w:color w:val="000000"/>
          <w:sz w:val="26"/>
          <w:szCs w:val="26"/>
        </w:rPr>
        <w:t xml:space="preserve">: </w:t>
      </w:r>
      <w:r w:rsidRPr="005D78A2">
        <w:rPr>
          <w:sz w:val="26"/>
          <w:szCs w:val="26"/>
        </w:rPr>
        <w:t>Lô C20 – C21 Cụm Công nghiệp Thanh Vinh, Xã Hòa Liên, huyện Hòa Vang, thành phố Đà Nẵng, Việt Nam</w:t>
      </w:r>
    </w:p>
    <w:p w:rsidR="0059488B" w:rsidRDefault="00335D3C" w:rsidP="0059488B">
      <w:pPr>
        <w:pStyle w:val="ListParagraph"/>
        <w:numPr>
          <w:ilvl w:val="0"/>
          <w:numId w:val="3"/>
        </w:numPr>
        <w:spacing w:line="312" w:lineRule="auto"/>
        <w:jc w:val="both"/>
        <w:rPr>
          <w:sz w:val="26"/>
          <w:szCs w:val="26"/>
        </w:rPr>
      </w:pPr>
      <w:r w:rsidRPr="00FD1539">
        <w:rPr>
          <w:color w:val="000000"/>
          <w:sz w:val="26"/>
          <w:szCs w:val="26"/>
        </w:rPr>
        <w:t>Đ</w:t>
      </w:r>
      <w:r>
        <w:rPr>
          <w:color w:val="000000"/>
          <w:sz w:val="26"/>
          <w:szCs w:val="26"/>
        </w:rPr>
        <w:t>i</w:t>
      </w:r>
      <w:r w:rsidRPr="00FD1539">
        <w:rPr>
          <w:color w:val="000000"/>
          <w:sz w:val="26"/>
          <w:szCs w:val="26"/>
        </w:rPr>
        <w:t>ện</w:t>
      </w:r>
      <w:r>
        <w:rPr>
          <w:color w:val="000000"/>
          <w:sz w:val="26"/>
          <w:szCs w:val="26"/>
        </w:rPr>
        <w:t xml:space="preserve"> tho</w:t>
      </w:r>
      <w:r w:rsidRPr="00FD1539">
        <w:rPr>
          <w:color w:val="000000"/>
          <w:sz w:val="26"/>
          <w:szCs w:val="26"/>
        </w:rPr>
        <w:t>ại</w:t>
      </w:r>
      <w:r>
        <w:rPr>
          <w:color w:val="000000"/>
          <w:sz w:val="26"/>
          <w:szCs w:val="26"/>
        </w:rPr>
        <w:t xml:space="preserve">: </w:t>
      </w:r>
      <w:r w:rsidRPr="005D78A2">
        <w:rPr>
          <w:sz w:val="26"/>
          <w:szCs w:val="26"/>
          <w:lang w:val="nl-NL"/>
        </w:rPr>
        <w:t>(</w:t>
      </w:r>
      <w:r w:rsidRPr="005D78A2">
        <w:rPr>
          <w:sz w:val="26"/>
          <w:szCs w:val="26"/>
        </w:rPr>
        <w:t>0511) 3737973</w:t>
      </w:r>
      <w:r>
        <w:rPr>
          <w:color w:val="000000"/>
          <w:sz w:val="26"/>
          <w:szCs w:val="26"/>
        </w:rPr>
        <w:t xml:space="preserve">                         F</w:t>
      </w:r>
      <w:r w:rsidRPr="00FD1539">
        <w:rPr>
          <w:color w:val="000000"/>
          <w:sz w:val="26"/>
          <w:szCs w:val="26"/>
        </w:rPr>
        <w:t>ax</w:t>
      </w:r>
      <w:r>
        <w:rPr>
          <w:color w:val="000000"/>
          <w:sz w:val="26"/>
          <w:szCs w:val="26"/>
        </w:rPr>
        <w:t xml:space="preserve">: </w:t>
      </w:r>
      <w:r w:rsidRPr="005D78A2">
        <w:rPr>
          <w:sz w:val="26"/>
          <w:szCs w:val="26"/>
          <w:lang w:val="nl-NL"/>
        </w:rPr>
        <w:t>(</w:t>
      </w:r>
      <w:r w:rsidRPr="005D78A2">
        <w:rPr>
          <w:sz w:val="26"/>
          <w:szCs w:val="26"/>
        </w:rPr>
        <w:t>0511) 3737972</w:t>
      </w:r>
    </w:p>
    <w:p w:rsidR="00335D3C" w:rsidRDefault="0059488B" w:rsidP="00D470FF">
      <w:pPr>
        <w:pStyle w:val="ListParagraph"/>
        <w:numPr>
          <w:ilvl w:val="0"/>
          <w:numId w:val="3"/>
        </w:numPr>
        <w:spacing w:line="312" w:lineRule="auto"/>
        <w:jc w:val="both"/>
        <w:rPr>
          <w:sz w:val="26"/>
          <w:szCs w:val="26"/>
        </w:rPr>
      </w:pPr>
      <w:r>
        <w:rPr>
          <w:color w:val="000000"/>
          <w:sz w:val="26"/>
          <w:szCs w:val="26"/>
        </w:rPr>
        <w:t xml:space="preserve">Nội dung thông tin công bố: </w:t>
      </w:r>
      <w:r w:rsidR="00D470FF">
        <w:rPr>
          <w:color w:val="000000"/>
          <w:sz w:val="26"/>
          <w:szCs w:val="26"/>
        </w:rPr>
        <w:t xml:space="preserve">Biến động </w:t>
      </w:r>
      <w:r w:rsidR="00863F73">
        <w:rPr>
          <w:color w:val="000000"/>
          <w:sz w:val="26"/>
          <w:szCs w:val="26"/>
        </w:rPr>
        <w:t>LNST</w:t>
      </w:r>
      <w:r w:rsidR="00D470FF">
        <w:rPr>
          <w:color w:val="000000"/>
          <w:sz w:val="26"/>
          <w:szCs w:val="26"/>
        </w:rPr>
        <w:t xml:space="preserve"> </w:t>
      </w:r>
      <w:r w:rsidR="007435D3">
        <w:rPr>
          <w:color w:val="000000"/>
          <w:sz w:val="26"/>
          <w:szCs w:val="26"/>
        </w:rPr>
        <w:t xml:space="preserve">trước và sau </w:t>
      </w:r>
      <w:r w:rsidR="005D2BB7">
        <w:rPr>
          <w:color w:val="000000"/>
          <w:sz w:val="26"/>
          <w:szCs w:val="26"/>
        </w:rPr>
        <w:t xml:space="preserve">kiểm toán </w:t>
      </w:r>
      <w:r w:rsidR="007435D3">
        <w:rPr>
          <w:color w:val="000000"/>
          <w:sz w:val="26"/>
          <w:szCs w:val="26"/>
        </w:rPr>
        <w:t>trên BCTC hợp nhất năm 2015.</w:t>
      </w:r>
    </w:p>
    <w:p w:rsidR="000422E9" w:rsidRPr="00A730E4" w:rsidRDefault="005B2C05" w:rsidP="000422E9">
      <w:pPr>
        <w:pStyle w:val="ListParagraph"/>
        <w:spacing w:line="312" w:lineRule="auto"/>
        <w:ind w:left="360"/>
        <w:jc w:val="both"/>
        <w:rPr>
          <w:sz w:val="26"/>
          <w:szCs w:val="26"/>
        </w:rPr>
      </w:pPr>
      <w:r>
        <w:rPr>
          <w:sz w:val="26"/>
          <w:szCs w:val="26"/>
        </w:rPr>
        <w:t>Công ty CP Pacific Dinco giải trình sự biến động trên BCTC hợp nhất năm 2015 trước và sau kiểm toán như sau: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971"/>
        <w:gridCol w:w="1971"/>
        <w:gridCol w:w="1851"/>
        <w:gridCol w:w="1343"/>
      </w:tblGrid>
      <w:tr w:rsidR="00436714" w:rsidRPr="006A63F7" w:rsidTr="00863F73">
        <w:tc>
          <w:tcPr>
            <w:tcW w:w="2224" w:type="dxa"/>
            <w:vMerge w:val="restart"/>
            <w:vAlign w:val="center"/>
          </w:tcPr>
          <w:p w:rsidR="00416974" w:rsidRPr="006A63F7" w:rsidRDefault="00416974" w:rsidP="006A63F7">
            <w:pPr>
              <w:spacing w:before="100" w:after="100" w:line="288" w:lineRule="auto"/>
              <w:jc w:val="center"/>
              <w:rPr>
                <w:b/>
                <w:sz w:val="26"/>
                <w:szCs w:val="26"/>
              </w:rPr>
            </w:pPr>
            <w:r w:rsidRPr="006A63F7">
              <w:rPr>
                <w:b/>
                <w:sz w:val="26"/>
                <w:szCs w:val="26"/>
              </w:rPr>
              <w:t>Chỉ tiêu</w:t>
            </w:r>
          </w:p>
        </w:tc>
        <w:tc>
          <w:tcPr>
            <w:tcW w:w="1971" w:type="dxa"/>
            <w:vMerge w:val="restart"/>
            <w:vAlign w:val="center"/>
          </w:tcPr>
          <w:p w:rsidR="00416974" w:rsidRPr="006A63F7" w:rsidRDefault="007435D3" w:rsidP="00D470FF">
            <w:pPr>
              <w:spacing w:before="100" w:after="100" w:line="288" w:lineRule="auto"/>
              <w:jc w:val="center"/>
              <w:rPr>
                <w:b/>
                <w:sz w:val="26"/>
                <w:szCs w:val="26"/>
              </w:rPr>
            </w:pPr>
            <w:r>
              <w:rPr>
                <w:b/>
                <w:sz w:val="26"/>
                <w:szCs w:val="26"/>
              </w:rPr>
              <w:t>Số trước kiểm toán</w:t>
            </w:r>
          </w:p>
        </w:tc>
        <w:tc>
          <w:tcPr>
            <w:tcW w:w="1971" w:type="dxa"/>
            <w:vMerge w:val="restart"/>
            <w:vAlign w:val="center"/>
          </w:tcPr>
          <w:p w:rsidR="00416974" w:rsidRPr="006A63F7" w:rsidRDefault="007435D3" w:rsidP="006A63F7">
            <w:pPr>
              <w:spacing w:before="100" w:after="100" w:line="288" w:lineRule="auto"/>
              <w:jc w:val="center"/>
              <w:rPr>
                <w:b/>
                <w:sz w:val="26"/>
                <w:szCs w:val="26"/>
              </w:rPr>
            </w:pPr>
            <w:r>
              <w:rPr>
                <w:b/>
                <w:sz w:val="26"/>
                <w:szCs w:val="26"/>
              </w:rPr>
              <w:t>Số sau kiểm toán</w:t>
            </w:r>
          </w:p>
        </w:tc>
        <w:tc>
          <w:tcPr>
            <w:tcW w:w="3194" w:type="dxa"/>
            <w:gridSpan w:val="2"/>
          </w:tcPr>
          <w:p w:rsidR="00416974" w:rsidRPr="006A63F7" w:rsidRDefault="00416974" w:rsidP="006A63F7">
            <w:pPr>
              <w:spacing w:before="100" w:after="100" w:line="288" w:lineRule="auto"/>
              <w:jc w:val="center"/>
              <w:rPr>
                <w:b/>
                <w:sz w:val="26"/>
                <w:szCs w:val="26"/>
              </w:rPr>
            </w:pPr>
            <w:r w:rsidRPr="006A63F7">
              <w:rPr>
                <w:b/>
                <w:sz w:val="26"/>
                <w:szCs w:val="26"/>
              </w:rPr>
              <w:t>Tăng, giảm</w:t>
            </w:r>
          </w:p>
        </w:tc>
      </w:tr>
      <w:tr w:rsidR="00436714" w:rsidRPr="006A63F7" w:rsidTr="00863F73">
        <w:tc>
          <w:tcPr>
            <w:tcW w:w="2224" w:type="dxa"/>
            <w:vMerge/>
          </w:tcPr>
          <w:p w:rsidR="00416974" w:rsidRPr="006A63F7" w:rsidRDefault="00416974" w:rsidP="006A63F7">
            <w:pPr>
              <w:spacing w:before="100" w:after="100" w:line="288" w:lineRule="auto"/>
              <w:jc w:val="both"/>
              <w:rPr>
                <w:b/>
                <w:sz w:val="26"/>
                <w:szCs w:val="26"/>
              </w:rPr>
            </w:pPr>
          </w:p>
        </w:tc>
        <w:tc>
          <w:tcPr>
            <w:tcW w:w="1971" w:type="dxa"/>
            <w:vMerge/>
          </w:tcPr>
          <w:p w:rsidR="00416974" w:rsidRPr="006A63F7" w:rsidRDefault="00416974" w:rsidP="006A63F7">
            <w:pPr>
              <w:spacing w:before="100" w:after="100" w:line="288" w:lineRule="auto"/>
              <w:jc w:val="both"/>
              <w:rPr>
                <w:b/>
                <w:sz w:val="26"/>
                <w:szCs w:val="26"/>
              </w:rPr>
            </w:pPr>
          </w:p>
        </w:tc>
        <w:tc>
          <w:tcPr>
            <w:tcW w:w="1971" w:type="dxa"/>
            <w:vMerge/>
          </w:tcPr>
          <w:p w:rsidR="00416974" w:rsidRPr="006A63F7" w:rsidRDefault="00416974" w:rsidP="006A63F7">
            <w:pPr>
              <w:spacing w:before="100" w:after="100" w:line="288" w:lineRule="auto"/>
              <w:jc w:val="both"/>
              <w:rPr>
                <w:b/>
                <w:sz w:val="26"/>
                <w:szCs w:val="26"/>
              </w:rPr>
            </w:pPr>
          </w:p>
        </w:tc>
        <w:tc>
          <w:tcPr>
            <w:tcW w:w="1851" w:type="dxa"/>
          </w:tcPr>
          <w:p w:rsidR="00416974" w:rsidRPr="006A63F7" w:rsidRDefault="00416974" w:rsidP="006A63F7">
            <w:pPr>
              <w:spacing w:before="100" w:after="100" w:line="288" w:lineRule="auto"/>
              <w:jc w:val="center"/>
              <w:rPr>
                <w:b/>
                <w:sz w:val="26"/>
                <w:szCs w:val="26"/>
              </w:rPr>
            </w:pPr>
            <w:r w:rsidRPr="006A63F7">
              <w:rPr>
                <w:b/>
                <w:sz w:val="26"/>
                <w:szCs w:val="26"/>
              </w:rPr>
              <w:t>Giá trị</w:t>
            </w:r>
          </w:p>
        </w:tc>
        <w:tc>
          <w:tcPr>
            <w:tcW w:w="1343" w:type="dxa"/>
          </w:tcPr>
          <w:p w:rsidR="00416974" w:rsidRPr="006A63F7" w:rsidRDefault="00416974" w:rsidP="006A63F7">
            <w:pPr>
              <w:spacing w:before="100" w:after="100" w:line="288" w:lineRule="auto"/>
              <w:jc w:val="center"/>
              <w:rPr>
                <w:b/>
                <w:sz w:val="26"/>
                <w:szCs w:val="26"/>
              </w:rPr>
            </w:pPr>
            <w:r w:rsidRPr="006A63F7">
              <w:rPr>
                <w:b/>
                <w:sz w:val="26"/>
                <w:szCs w:val="26"/>
              </w:rPr>
              <w:t>%</w:t>
            </w:r>
          </w:p>
        </w:tc>
      </w:tr>
      <w:tr w:rsidR="00436714" w:rsidRPr="006A63F7" w:rsidTr="00863F73">
        <w:tc>
          <w:tcPr>
            <w:tcW w:w="2224" w:type="dxa"/>
          </w:tcPr>
          <w:p w:rsidR="00416974" w:rsidRPr="006A63F7" w:rsidRDefault="007435D3" w:rsidP="00F1033A">
            <w:pPr>
              <w:spacing w:before="100" w:after="100" w:line="288" w:lineRule="auto"/>
              <w:jc w:val="both"/>
              <w:rPr>
                <w:sz w:val="26"/>
                <w:szCs w:val="26"/>
              </w:rPr>
            </w:pPr>
            <w:r w:rsidRPr="007435D3">
              <w:rPr>
                <w:sz w:val="26"/>
                <w:szCs w:val="26"/>
              </w:rPr>
              <w:t>Doanh thu bán hàng và cung cấp dịch vụ</w:t>
            </w:r>
          </w:p>
        </w:tc>
        <w:tc>
          <w:tcPr>
            <w:tcW w:w="1971" w:type="dxa"/>
          </w:tcPr>
          <w:p w:rsidR="00416974" w:rsidRPr="006A63F7" w:rsidRDefault="00863F73" w:rsidP="00E31721">
            <w:pPr>
              <w:spacing w:before="100" w:after="100" w:line="288" w:lineRule="auto"/>
              <w:jc w:val="right"/>
              <w:rPr>
                <w:sz w:val="26"/>
                <w:szCs w:val="26"/>
              </w:rPr>
            </w:pPr>
            <w:r w:rsidRPr="00863F73">
              <w:rPr>
                <w:sz w:val="26"/>
                <w:szCs w:val="26"/>
              </w:rPr>
              <w:t>343</w:t>
            </w:r>
            <w:r>
              <w:rPr>
                <w:sz w:val="26"/>
                <w:szCs w:val="26"/>
              </w:rPr>
              <w:t>.</w:t>
            </w:r>
            <w:r w:rsidRPr="00863F73">
              <w:rPr>
                <w:sz w:val="26"/>
                <w:szCs w:val="26"/>
              </w:rPr>
              <w:t>434</w:t>
            </w:r>
            <w:r>
              <w:rPr>
                <w:sz w:val="26"/>
                <w:szCs w:val="26"/>
              </w:rPr>
              <w:t>.</w:t>
            </w:r>
            <w:r w:rsidRPr="00863F73">
              <w:rPr>
                <w:sz w:val="26"/>
                <w:szCs w:val="26"/>
              </w:rPr>
              <w:t>385</w:t>
            </w:r>
            <w:r>
              <w:rPr>
                <w:sz w:val="26"/>
                <w:szCs w:val="26"/>
              </w:rPr>
              <w:t>.</w:t>
            </w:r>
            <w:r w:rsidRPr="00863F73">
              <w:rPr>
                <w:sz w:val="26"/>
                <w:szCs w:val="26"/>
              </w:rPr>
              <w:t>701</w:t>
            </w:r>
          </w:p>
        </w:tc>
        <w:tc>
          <w:tcPr>
            <w:tcW w:w="1971" w:type="dxa"/>
          </w:tcPr>
          <w:p w:rsidR="00416974" w:rsidRPr="006A63F7" w:rsidRDefault="00863F73" w:rsidP="00E31721">
            <w:pPr>
              <w:spacing w:before="100" w:after="100" w:line="288" w:lineRule="auto"/>
              <w:jc w:val="right"/>
              <w:rPr>
                <w:sz w:val="26"/>
                <w:szCs w:val="26"/>
              </w:rPr>
            </w:pPr>
            <w:r w:rsidRPr="00863F73">
              <w:rPr>
                <w:sz w:val="26"/>
                <w:szCs w:val="26"/>
              </w:rPr>
              <w:t>343</w:t>
            </w:r>
            <w:r>
              <w:rPr>
                <w:sz w:val="26"/>
                <w:szCs w:val="26"/>
              </w:rPr>
              <w:t>.</w:t>
            </w:r>
            <w:r w:rsidRPr="00863F73">
              <w:rPr>
                <w:sz w:val="26"/>
                <w:szCs w:val="26"/>
              </w:rPr>
              <w:t>602</w:t>
            </w:r>
            <w:r>
              <w:rPr>
                <w:sz w:val="26"/>
                <w:szCs w:val="26"/>
              </w:rPr>
              <w:t>.</w:t>
            </w:r>
            <w:r w:rsidRPr="00863F73">
              <w:rPr>
                <w:sz w:val="26"/>
                <w:szCs w:val="26"/>
              </w:rPr>
              <w:t>678</w:t>
            </w:r>
            <w:r>
              <w:rPr>
                <w:sz w:val="26"/>
                <w:szCs w:val="26"/>
              </w:rPr>
              <w:t>.</w:t>
            </w:r>
            <w:r w:rsidRPr="00863F73">
              <w:rPr>
                <w:sz w:val="26"/>
                <w:szCs w:val="26"/>
              </w:rPr>
              <w:t>428</w:t>
            </w:r>
          </w:p>
        </w:tc>
        <w:tc>
          <w:tcPr>
            <w:tcW w:w="1851" w:type="dxa"/>
          </w:tcPr>
          <w:p w:rsidR="00416974" w:rsidRPr="000422E9" w:rsidRDefault="00863F73" w:rsidP="00E31721">
            <w:pPr>
              <w:spacing w:before="100" w:after="100" w:line="288" w:lineRule="auto"/>
              <w:jc w:val="right"/>
              <w:rPr>
                <w:sz w:val="26"/>
                <w:szCs w:val="26"/>
              </w:rPr>
            </w:pPr>
            <w:r w:rsidRPr="00863F73">
              <w:rPr>
                <w:sz w:val="26"/>
                <w:szCs w:val="26"/>
              </w:rPr>
              <w:t xml:space="preserve"> 168.292.727 </w:t>
            </w:r>
          </w:p>
        </w:tc>
        <w:tc>
          <w:tcPr>
            <w:tcW w:w="1343" w:type="dxa"/>
          </w:tcPr>
          <w:p w:rsidR="00416974" w:rsidRPr="000422E9" w:rsidRDefault="00863F73" w:rsidP="007B25A6">
            <w:pPr>
              <w:spacing w:before="100" w:after="100" w:line="288" w:lineRule="auto"/>
              <w:jc w:val="center"/>
              <w:rPr>
                <w:sz w:val="26"/>
                <w:szCs w:val="26"/>
              </w:rPr>
            </w:pPr>
            <w:r w:rsidRPr="00863F73">
              <w:rPr>
                <w:sz w:val="26"/>
                <w:szCs w:val="26"/>
              </w:rPr>
              <w:t>0,05%</w:t>
            </w:r>
          </w:p>
        </w:tc>
      </w:tr>
      <w:tr w:rsidR="00863F73" w:rsidRPr="006A63F7" w:rsidTr="00863F73">
        <w:tc>
          <w:tcPr>
            <w:tcW w:w="2224" w:type="dxa"/>
          </w:tcPr>
          <w:p w:rsidR="00863F73" w:rsidRPr="007435D3" w:rsidRDefault="00863F73" w:rsidP="00F1033A">
            <w:pPr>
              <w:spacing w:before="100" w:after="100" w:line="288" w:lineRule="auto"/>
              <w:jc w:val="both"/>
              <w:rPr>
                <w:sz w:val="26"/>
                <w:szCs w:val="26"/>
              </w:rPr>
            </w:pPr>
            <w:r w:rsidRPr="00863F73">
              <w:rPr>
                <w:sz w:val="26"/>
                <w:szCs w:val="26"/>
              </w:rPr>
              <w:t>Doanh thu thuần về bán hàng và cung cấp dịch vụ</w:t>
            </w:r>
          </w:p>
        </w:tc>
        <w:tc>
          <w:tcPr>
            <w:tcW w:w="1971" w:type="dxa"/>
          </w:tcPr>
          <w:p w:rsidR="00863F73" w:rsidRPr="00863F73" w:rsidRDefault="00863F73" w:rsidP="00E31721">
            <w:pPr>
              <w:spacing w:before="100" w:after="100" w:line="288" w:lineRule="auto"/>
              <w:jc w:val="right"/>
              <w:rPr>
                <w:sz w:val="26"/>
                <w:szCs w:val="26"/>
              </w:rPr>
            </w:pPr>
            <w:r w:rsidRPr="00863F73">
              <w:rPr>
                <w:sz w:val="26"/>
                <w:szCs w:val="26"/>
              </w:rPr>
              <w:t xml:space="preserve">343.347.493.983 </w:t>
            </w:r>
          </w:p>
        </w:tc>
        <w:tc>
          <w:tcPr>
            <w:tcW w:w="1971" w:type="dxa"/>
          </w:tcPr>
          <w:p w:rsidR="00863F73" w:rsidRPr="00863F73" w:rsidRDefault="00863F73" w:rsidP="00E31721">
            <w:pPr>
              <w:spacing w:before="100" w:after="100" w:line="288" w:lineRule="auto"/>
              <w:jc w:val="right"/>
              <w:rPr>
                <w:sz w:val="26"/>
                <w:szCs w:val="26"/>
              </w:rPr>
            </w:pPr>
            <w:r w:rsidRPr="00863F73">
              <w:rPr>
                <w:sz w:val="26"/>
                <w:szCs w:val="26"/>
              </w:rPr>
              <w:t xml:space="preserve">343.515.786.710 </w:t>
            </w:r>
          </w:p>
        </w:tc>
        <w:tc>
          <w:tcPr>
            <w:tcW w:w="1851" w:type="dxa"/>
          </w:tcPr>
          <w:p w:rsidR="00863F73" w:rsidRPr="00863F73" w:rsidRDefault="00863F73" w:rsidP="00E31721">
            <w:pPr>
              <w:spacing w:before="100" w:after="100" w:line="288" w:lineRule="auto"/>
              <w:jc w:val="right"/>
              <w:rPr>
                <w:sz w:val="26"/>
                <w:szCs w:val="26"/>
              </w:rPr>
            </w:pPr>
            <w:r w:rsidRPr="00863F73">
              <w:rPr>
                <w:sz w:val="26"/>
                <w:szCs w:val="26"/>
              </w:rPr>
              <w:t xml:space="preserve"> 168.292.727 </w:t>
            </w:r>
          </w:p>
        </w:tc>
        <w:tc>
          <w:tcPr>
            <w:tcW w:w="1343" w:type="dxa"/>
          </w:tcPr>
          <w:p w:rsidR="00863F73" w:rsidRPr="00863F73" w:rsidRDefault="00863F73" w:rsidP="007B25A6">
            <w:pPr>
              <w:spacing w:before="100" w:after="100" w:line="288" w:lineRule="auto"/>
              <w:jc w:val="center"/>
              <w:rPr>
                <w:sz w:val="26"/>
                <w:szCs w:val="26"/>
              </w:rPr>
            </w:pPr>
            <w:r>
              <w:rPr>
                <w:sz w:val="26"/>
                <w:szCs w:val="26"/>
              </w:rPr>
              <w:t>0,05%</w:t>
            </w:r>
          </w:p>
        </w:tc>
      </w:tr>
      <w:tr w:rsidR="00436714" w:rsidRPr="006A63F7" w:rsidTr="00863F73">
        <w:tc>
          <w:tcPr>
            <w:tcW w:w="2224" w:type="dxa"/>
          </w:tcPr>
          <w:p w:rsidR="00416974" w:rsidRPr="006A63F7" w:rsidRDefault="00863F73" w:rsidP="00F1033A">
            <w:pPr>
              <w:spacing w:before="100" w:after="100" w:line="288" w:lineRule="auto"/>
              <w:jc w:val="both"/>
              <w:rPr>
                <w:sz w:val="26"/>
                <w:szCs w:val="26"/>
              </w:rPr>
            </w:pPr>
            <w:r w:rsidRPr="00863F73">
              <w:rPr>
                <w:sz w:val="26"/>
                <w:szCs w:val="26"/>
              </w:rPr>
              <w:t>Tổng lợi nhuận kế toán trước thuế</w:t>
            </w:r>
          </w:p>
        </w:tc>
        <w:tc>
          <w:tcPr>
            <w:tcW w:w="1971" w:type="dxa"/>
          </w:tcPr>
          <w:p w:rsidR="00416974" w:rsidRPr="006A63F7" w:rsidRDefault="00863F73" w:rsidP="00E31721">
            <w:pPr>
              <w:spacing w:before="100" w:after="100" w:line="288" w:lineRule="auto"/>
              <w:jc w:val="right"/>
              <w:rPr>
                <w:sz w:val="26"/>
                <w:szCs w:val="26"/>
              </w:rPr>
            </w:pPr>
            <w:r w:rsidRPr="00863F73">
              <w:rPr>
                <w:sz w:val="26"/>
                <w:szCs w:val="26"/>
              </w:rPr>
              <w:t xml:space="preserve"> 35.677.956.593 </w:t>
            </w:r>
          </w:p>
        </w:tc>
        <w:tc>
          <w:tcPr>
            <w:tcW w:w="1971" w:type="dxa"/>
          </w:tcPr>
          <w:p w:rsidR="00416974" w:rsidRPr="006A63F7" w:rsidRDefault="00863F73" w:rsidP="00E31721">
            <w:pPr>
              <w:spacing w:before="100" w:after="100" w:line="288" w:lineRule="auto"/>
              <w:jc w:val="right"/>
              <w:rPr>
                <w:sz w:val="26"/>
                <w:szCs w:val="26"/>
              </w:rPr>
            </w:pPr>
            <w:r w:rsidRPr="00863F73">
              <w:rPr>
                <w:sz w:val="26"/>
                <w:szCs w:val="26"/>
              </w:rPr>
              <w:t xml:space="preserve"> 35.846.249.320 </w:t>
            </w:r>
          </w:p>
        </w:tc>
        <w:tc>
          <w:tcPr>
            <w:tcW w:w="1851" w:type="dxa"/>
          </w:tcPr>
          <w:p w:rsidR="00416974" w:rsidRPr="000422E9" w:rsidRDefault="00863F73" w:rsidP="00E31721">
            <w:pPr>
              <w:spacing w:before="100" w:after="100" w:line="288" w:lineRule="auto"/>
              <w:jc w:val="right"/>
              <w:rPr>
                <w:sz w:val="26"/>
                <w:szCs w:val="26"/>
              </w:rPr>
            </w:pPr>
            <w:r w:rsidRPr="00863F73">
              <w:rPr>
                <w:sz w:val="26"/>
                <w:szCs w:val="26"/>
              </w:rPr>
              <w:t xml:space="preserve"> 168.292.727 </w:t>
            </w:r>
          </w:p>
        </w:tc>
        <w:tc>
          <w:tcPr>
            <w:tcW w:w="1343" w:type="dxa"/>
          </w:tcPr>
          <w:p w:rsidR="00416974" w:rsidRPr="000422E9" w:rsidRDefault="00863F73" w:rsidP="00D85B6C">
            <w:pPr>
              <w:spacing w:before="100" w:after="100" w:line="288" w:lineRule="auto"/>
              <w:jc w:val="center"/>
              <w:rPr>
                <w:sz w:val="26"/>
                <w:szCs w:val="26"/>
              </w:rPr>
            </w:pPr>
            <w:r w:rsidRPr="00863F73">
              <w:rPr>
                <w:sz w:val="26"/>
                <w:szCs w:val="26"/>
              </w:rPr>
              <w:t>0,47%</w:t>
            </w:r>
          </w:p>
        </w:tc>
      </w:tr>
      <w:tr w:rsidR="00F1033A" w:rsidRPr="006A63F7" w:rsidTr="00863F73">
        <w:tc>
          <w:tcPr>
            <w:tcW w:w="2224" w:type="dxa"/>
          </w:tcPr>
          <w:p w:rsidR="00F1033A" w:rsidRPr="006A63F7" w:rsidRDefault="00863F73" w:rsidP="00B651E1">
            <w:pPr>
              <w:spacing w:before="100" w:after="100" w:line="288" w:lineRule="auto"/>
              <w:jc w:val="both"/>
              <w:rPr>
                <w:sz w:val="26"/>
                <w:szCs w:val="26"/>
              </w:rPr>
            </w:pPr>
            <w:r w:rsidRPr="00863F73">
              <w:rPr>
                <w:sz w:val="26"/>
                <w:szCs w:val="26"/>
              </w:rPr>
              <w:t>Chi phí thuế TNDN hiện hành</w:t>
            </w:r>
          </w:p>
        </w:tc>
        <w:tc>
          <w:tcPr>
            <w:tcW w:w="1971" w:type="dxa"/>
          </w:tcPr>
          <w:p w:rsidR="00F1033A" w:rsidRPr="00C4552D" w:rsidRDefault="00863F73" w:rsidP="00E31721">
            <w:pPr>
              <w:spacing w:before="100" w:after="100" w:line="288" w:lineRule="auto"/>
              <w:jc w:val="right"/>
              <w:rPr>
                <w:sz w:val="26"/>
                <w:szCs w:val="26"/>
              </w:rPr>
            </w:pPr>
            <w:r w:rsidRPr="00863F73">
              <w:rPr>
                <w:sz w:val="26"/>
                <w:szCs w:val="26"/>
              </w:rPr>
              <w:t xml:space="preserve"> 6.262.895.887 </w:t>
            </w:r>
          </w:p>
        </w:tc>
        <w:tc>
          <w:tcPr>
            <w:tcW w:w="1971" w:type="dxa"/>
          </w:tcPr>
          <w:p w:rsidR="00F1033A" w:rsidRPr="00C4552D" w:rsidRDefault="00863F73" w:rsidP="00E31721">
            <w:pPr>
              <w:spacing w:before="100" w:after="100" w:line="288" w:lineRule="auto"/>
              <w:jc w:val="right"/>
              <w:rPr>
                <w:sz w:val="26"/>
                <w:szCs w:val="26"/>
              </w:rPr>
            </w:pPr>
            <w:r w:rsidRPr="00863F73">
              <w:rPr>
                <w:sz w:val="26"/>
                <w:szCs w:val="26"/>
              </w:rPr>
              <w:t xml:space="preserve"> 6.299.920.287 </w:t>
            </w:r>
          </w:p>
        </w:tc>
        <w:tc>
          <w:tcPr>
            <w:tcW w:w="1851" w:type="dxa"/>
          </w:tcPr>
          <w:p w:rsidR="00F1033A" w:rsidRPr="000422E9" w:rsidRDefault="00863F73" w:rsidP="00E31721">
            <w:pPr>
              <w:spacing w:before="100" w:after="100" w:line="288" w:lineRule="auto"/>
              <w:jc w:val="right"/>
              <w:rPr>
                <w:sz w:val="26"/>
                <w:szCs w:val="26"/>
              </w:rPr>
            </w:pPr>
            <w:r w:rsidRPr="00863F73">
              <w:rPr>
                <w:sz w:val="26"/>
                <w:szCs w:val="26"/>
              </w:rPr>
              <w:t xml:space="preserve"> 37.024.400 </w:t>
            </w:r>
          </w:p>
        </w:tc>
        <w:tc>
          <w:tcPr>
            <w:tcW w:w="1343" w:type="dxa"/>
          </w:tcPr>
          <w:p w:rsidR="00F1033A" w:rsidRPr="000422E9" w:rsidRDefault="00863F73" w:rsidP="00D85B6C">
            <w:pPr>
              <w:spacing w:before="100" w:after="100" w:line="288" w:lineRule="auto"/>
              <w:jc w:val="center"/>
              <w:rPr>
                <w:sz w:val="26"/>
                <w:szCs w:val="26"/>
              </w:rPr>
            </w:pPr>
            <w:r w:rsidRPr="00863F73">
              <w:rPr>
                <w:sz w:val="26"/>
                <w:szCs w:val="26"/>
              </w:rPr>
              <w:t>0,59%</w:t>
            </w:r>
          </w:p>
        </w:tc>
      </w:tr>
      <w:tr w:rsidR="008E1048" w:rsidRPr="006A63F7" w:rsidTr="00863F73">
        <w:tc>
          <w:tcPr>
            <w:tcW w:w="2224" w:type="dxa"/>
          </w:tcPr>
          <w:p w:rsidR="008E1048" w:rsidRPr="006A63F7" w:rsidRDefault="00863F73" w:rsidP="00B651E1">
            <w:pPr>
              <w:spacing w:before="100" w:after="100" w:line="288" w:lineRule="auto"/>
              <w:jc w:val="both"/>
              <w:rPr>
                <w:sz w:val="26"/>
                <w:szCs w:val="26"/>
              </w:rPr>
            </w:pPr>
            <w:r w:rsidRPr="00863F73">
              <w:rPr>
                <w:sz w:val="26"/>
                <w:szCs w:val="26"/>
              </w:rPr>
              <w:t>Lợi nhuận sau thuế TNDN</w:t>
            </w:r>
          </w:p>
        </w:tc>
        <w:tc>
          <w:tcPr>
            <w:tcW w:w="1971" w:type="dxa"/>
          </w:tcPr>
          <w:p w:rsidR="008E1048" w:rsidRPr="00C4552D" w:rsidRDefault="00863F73" w:rsidP="00E31721">
            <w:pPr>
              <w:spacing w:before="100" w:after="100" w:line="288" w:lineRule="auto"/>
              <w:jc w:val="right"/>
              <w:rPr>
                <w:sz w:val="26"/>
                <w:szCs w:val="26"/>
              </w:rPr>
            </w:pPr>
            <w:r w:rsidRPr="00863F73">
              <w:rPr>
                <w:sz w:val="26"/>
                <w:szCs w:val="26"/>
              </w:rPr>
              <w:t xml:space="preserve"> 29.415.060.706 </w:t>
            </w:r>
          </w:p>
        </w:tc>
        <w:tc>
          <w:tcPr>
            <w:tcW w:w="1971" w:type="dxa"/>
          </w:tcPr>
          <w:p w:rsidR="008E1048" w:rsidRPr="00C4552D" w:rsidRDefault="00863F73" w:rsidP="00E31721">
            <w:pPr>
              <w:spacing w:before="100" w:after="100" w:line="288" w:lineRule="auto"/>
              <w:jc w:val="right"/>
              <w:rPr>
                <w:sz w:val="26"/>
                <w:szCs w:val="26"/>
              </w:rPr>
            </w:pPr>
            <w:r w:rsidRPr="00863F73">
              <w:rPr>
                <w:sz w:val="26"/>
                <w:szCs w:val="26"/>
              </w:rPr>
              <w:t xml:space="preserve"> 29.546.329.033 </w:t>
            </w:r>
          </w:p>
        </w:tc>
        <w:tc>
          <w:tcPr>
            <w:tcW w:w="1851" w:type="dxa"/>
          </w:tcPr>
          <w:p w:rsidR="008E1048" w:rsidRPr="000422E9" w:rsidRDefault="00863F73" w:rsidP="00E31721">
            <w:pPr>
              <w:spacing w:before="100" w:after="100" w:line="288" w:lineRule="auto"/>
              <w:jc w:val="right"/>
              <w:rPr>
                <w:sz w:val="26"/>
                <w:szCs w:val="26"/>
              </w:rPr>
            </w:pPr>
            <w:r w:rsidRPr="00863F73">
              <w:rPr>
                <w:sz w:val="26"/>
                <w:szCs w:val="26"/>
              </w:rPr>
              <w:t xml:space="preserve"> 131.268.327 </w:t>
            </w:r>
          </w:p>
        </w:tc>
        <w:tc>
          <w:tcPr>
            <w:tcW w:w="1343" w:type="dxa"/>
          </w:tcPr>
          <w:p w:rsidR="008E1048" w:rsidRPr="000422E9" w:rsidRDefault="00863F73" w:rsidP="00D85B6C">
            <w:pPr>
              <w:spacing w:before="100" w:after="100" w:line="288" w:lineRule="auto"/>
              <w:jc w:val="center"/>
              <w:rPr>
                <w:sz w:val="26"/>
                <w:szCs w:val="26"/>
              </w:rPr>
            </w:pPr>
            <w:r w:rsidRPr="00863F73">
              <w:rPr>
                <w:sz w:val="26"/>
                <w:szCs w:val="26"/>
              </w:rPr>
              <w:t>0,45%</w:t>
            </w:r>
          </w:p>
        </w:tc>
      </w:tr>
      <w:tr w:rsidR="008E1048" w:rsidRPr="002602F4" w:rsidTr="00863F73">
        <w:tc>
          <w:tcPr>
            <w:tcW w:w="2224" w:type="dxa"/>
          </w:tcPr>
          <w:p w:rsidR="008E1048" w:rsidRPr="002602F4" w:rsidRDefault="008E1048" w:rsidP="001777C1">
            <w:pPr>
              <w:spacing w:before="100" w:after="100" w:line="288" w:lineRule="auto"/>
              <w:jc w:val="both"/>
              <w:rPr>
                <w:i/>
                <w:sz w:val="26"/>
                <w:szCs w:val="26"/>
              </w:rPr>
            </w:pPr>
            <w:r w:rsidRPr="002602F4">
              <w:rPr>
                <w:i/>
                <w:sz w:val="26"/>
                <w:szCs w:val="26"/>
              </w:rPr>
              <w:lastRenderedPageBreak/>
              <w:t>LNST của công ty mẹ</w:t>
            </w:r>
          </w:p>
        </w:tc>
        <w:tc>
          <w:tcPr>
            <w:tcW w:w="1971" w:type="dxa"/>
          </w:tcPr>
          <w:p w:rsidR="008E1048" w:rsidRPr="002602F4" w:rsidRDefault="00863F73" w:rsidP="00E31721">
            <w:pPr>
              <w:spacing w:before="100" w:after="100" w:line="288" w:lineRule="auto"/>
              <w:jc w:val="right"/>
              <w:rPr>
                <w:i/>
                <w:sz w:val="26"/>
                <w:szCs w:val="26"/>
              </w:rPr>
            </w:pPr>
            <w:r w:rsidRPr="00863F73">
              <w:rPr>
                <w:i/>
                <w:sz w:val="26"/>
                <w:szCs w:val="26"/>
              </w:rPr>
              <w:t xml:space="preserve"> 27.651.445.177 </w:t>
            </w:r>
          </w:p>
        </w:tc>
        <w:tc>
          <w:tcPr>
            <w:tcW w:w="1971" w:type="dxa"/>
          </w:tcPr>
          <w:p w:rsidR="008E1048" w:rsidRPr="002602F4" w:rsidRDefault="00863F73" w:rsidP="00E31721">
            <w:pPr>
              <w:spacing w:before="100" w:after="100" w:line="288" w:lineRule="auto"/>
              <w:jc w:val="right"/>
              <w:rPr>
                <w:i/>
                <w:sz w:val="26"/>
                <w:szCs w:val="26"/>
              </w:rPr>
            </w:pPr>
            <w:r w:rsidRPr="00863F73">
              <w:rPr>
                <w:i/>
                <w:sz w:val="26"/>
                <w:szCs w:val="26"/>
              </w:rPr>
              <w:t xml:space="preserve"> 27.751.331.527 </w:t>
            </w:r>
          </w:p>
        </w:tc>
        <w:tc>
          <w:tcPr>
            <w:tcW w:w="1851" w:type="dxa"/>
          </w:tcPr>
          <w:p w:rsidR="008E1048" w:rsidRPr="000422E9" w:rsidRDefault="00863F73" w:rsidP="00E31721">
            <w:pPr>
              <w:spacing w:before="100" w:after="100" w:line="288" w:lineRule="auto"/>
              <w:jc w:val="right"/>
              <w:rPr>
                <w:i/>
                <w:sz w:val="26"/>
                <w:szCs w:val="26"/>
              </w:rPr>
            </w:pPr>
            <w:r w:rsidRPr="00863F73">
              <w:rPr>
                <w:i/>
                <w:sz w:val="26"/>
                <w:szCs w:val="26"/>
              </w:rPr>
              <w:t xml:space="preserve"> 99.886.350 </w:t>
            </w:r>
          </w:p>
        </w:tc>
        <w:tc>
          <w:tcPr>
            <w:tcW w:w="1343" w:type="dxa"/>
          </w:tcPr>
          <w:p w:rsidR="008E1048" w:rsidRPr="000422E9" w:rsidRDefault="000422E9" w:rsidP="00496599">
            <w:pPr>
              <w:spacing w:before="100" w:after="100" w:line="288" w:lineRule="auto"/>
              <w:jc w:val="center"/>
              <w:rPr>
                <w:i/>
                <w:sz w:val="26"/>
                <w:szCs w:val="26"/>
              </w:rPr>
            </w:pPr>
            <w:r w:rsidRPr="000422E9">
              <w:rPr>
                <w:i/>
                <w:sz w:val="26"/>
                <w:szCs w:val="26"/>
              </w:rPr>
              <w:t>242,87%</w:t>
            </w:r>
          </w:p>
        </w:tc>
      </w:tr>
      <w:tr w:rsidR="00436714" w:rsidRPr="002602F4" w:rsidTr="00863F73">
        <w:tc>
          <w:tcPr>
            <w:tcW w:w="2224" w:type="dxa"/>
          </w:tcPr>
          <w:p w:rsidR="00416974" w:rsidRPr="002602F4" w:rsidRDefault="008E1048" w:rsidP="00B651E1">
            <w:pPr>
              <w:spacing w:before="100" w:after="100" w:line="288" w:lineRule="auto"/>
              <w:jc w:val="both"/>
              <w:rPr>
                <w:i/>
                <w:sz w:val="26"/>
                <w:szCs w:val="26"/>
              </w:rPr>
            </w:pPr>
            <w:r w:rsidRPr="002602F4">
              <w:rPr>
                <w:i/>
                <w:sz w:val="26"/>
                <w:szCs w:val="26"/>
              </w:rPr>
              <w:t>LNST của cổ đông không kiểm soát</w:t>
            </w:r>
          </w:p>
        </w:tc>
        <w:tc>
          <w:tcPr>
            <w:tcW w:w="1971" w:type="dxa"/>
          </w:tcPr>
          <w:p w:rsidR="00416974" w:rsidRPr="002602F4" w:rsidRDefault="00863F73" w:rsidP="00E31721">
            <w:pPr>
              <w:spacing w:before="100" w:after="100" w:line="288" w:lineRule="auto"/>
              <w:jc w:val="right"/>
              <w:rPr>
                <w:i/>
                <w:sz w:val="26"/>
                <w:szCs w:val="26"/>
              </w:rPr>
            </w:pPr>
            <w:r w:rsidRPr="00863F73">
              <w:rPr>
                <w:i/>
                <w:sz w:val="26"/>
                <w:szCs w:val="26"/>
              </w:rPr>
              <w:t xml:space="preserve"> 1.763.615.529 </w:t>
            </w:r>
          </w:p>
        </w:tc>
        <w:tc>
          <w:tcPr>
            <w:tcW w:w="1971" w:type="dxa"/>
          </w:tcPr>
          <w:p w:rsidR="00416974" w:rsidRPr="002602F4" w:rsidRDefault="00863F73" w:rsidP="00E31721">
            <w:pPr>
              <w:spacing w:before="100" w:after="100" w:line="288" w:lineRule="auto"/>
              <w:jc w:val="right"/>
              <w:rPr>
                <w:i/>
                <w:sz w:val="26"/>
                <w:szCs w:val="26"/>
              </w:rPr>
            </w:pPr>
            <w:r w:rsidRPr="00863F73">
              <w:rPr>
                <w:i/>
                <w:sz w:val="26"/>
                <w:szCs w:val="26"/>
              </w:rPr>
              <w:t xml:space="preserve"> 1.794.997.506 </w:t>
            </w:r>
          </w:p>
        </w:tc>
        <w:tc>
          <w:tcPr>
            <w:tcW w:w="1851" w:type="dxa"/>
          </w:tcPr>
          <w:p w:rsidR="00416974" w:rsidRPr="000422E9" w:rsidRDefault="00863F73" w:rsidP="00E31721">
            <w:pPr>
              <w:spacing w:before="100" w:after="100" w:line="288" w:lineRule="auto"/>
              <w:jc w:val="right"/>
              <w:rPr>
                <w:i/>
                <w:sz w:val="26"/>
                <w:szCs w:val="26"/>
              </w:rPr>
            </w:pPr>
            <w:r w:rsidRPr="00863F73">
              <w:rPr>
                <w:i/>
                <w:sz w:val="26"/>
                <w:szCs w:val="26"/>
              </w:rPr>
              <w:t xml:space="preserve"> 31.381.977 </w:t>
            </w:r>
          </w:p>
        </w:tc>
        <w:tc>
          <w:tcPr>
            <w:tcW w:w="1343" w:type="dxa"/>
          </w:tcPr>
          <w:p w:rsidR="00416974" w:rsidRPr="000422E9" w:rsidRDefault="00863F73" w:rsidP="00D85B6C">
            <w:pPr>
              <w:spacing w:before="100" w:after="100" w:line="288" w:lineRule="auto"/>
              <w:jc w:val="center"/>
              <w:rPr>
                <w:i/>
                <w:sz w:val="26"/>
                <w:szCs w:val="26"/>
              </w:rPr>
            </w:pPr>
            <w:r w:rsidRPr="00863F73">
              <w:rPr>
                <w:i/>
                <w:sz w:val="26"/>
                <w:szCs w:val="26"/>
              </w:rPr>
              <w:t>1,78%</w:t>
            </w:r>
          </w:p>
        </w:tc>
      </w:tr>
      <w:tr w:rsidR="00863F73" w:rsidRPr="002602F4" w:rsidTr="00863F73">
        <w:tc>
          <w:tcPr>
            <w:tcW w:w="2224" w:type="dxa"/>
          </w:tcPr>
          <w:p w:rsidR="00863F73" w:rsidRPr="002602F4" w:rsidRDefault="00863F73" w:rsidP="00B651E1">
            <w:pPr>
              <w:spacing w:before="100" w:after="100" w:line="288" w:lineRule="auto"/>
              <w:jc w:val="both"/>
              <w:rPr>
                <w:i/>
                <w:sz w:val="26"/>
                <w:szCs w:val="26"/>
              </w:rPr>
            </w:pPr>
            <w:r w:rsidRPr="00863F73">
              <w:rPr>
                <w:i/>
                <w:sz w:val="26"/>
                <w:szCs w:val="26"/>
              </w:rPr>
              <w:t>Lãi cơ bản trên cổ phiếu</w:t>
            </w:r>
          </w:p>
        </w:tc>
        <w:tc>
          <w:tcPr>
            <w:tcW w:w="1971" w:type="dxa"/>
          </w:tcPr>
          <w:p w:rsidR="00863F73" w:rsidRDefault="00863F73" w:rsidP="00E31721">
            <w:pPr>
              <w:spacing w:before="100" w:after="100" w:line="288" w:lineRule="auto"/>
              <w:jc w:val="right"/>
              <w:rPr>
                <w:i/>
                <w:sz w:val="26"/>
                <w:szCs w:val="26"/>
              </w:rPr>
            </w:pPr>
            <w:r>
              <w:rPr>
                <w:i/>
                <w:sz w:val="26"/>
                <w:szCs w:val="26"/>
              </w:rPr>
              <w:t>3.377</w:t>
            </w:r>
          </w:p>
        </w:tc>
        <w:tc>
          <w:tcPr>
            <w:tcW w:w="1971" w:type="dxa"/>
          </w:tcPr>
          <w:p w:rsidR="00863F73" w:rsidRDefault="00863F73" w:rsidP="00E31721">
            <w:pPr>
              <w:spacing w:before="100" w:after="100" w:line="288" w:lineRule="auto"/>
              <w:jc w:val="right"/>
              <w:rPr>
                <w:i/>
                <w:sz w:val="26"/>
                <w:szCs w:val="26"/>
              </w:rPr>
            </w:pPr>
            <w:r>
              <w:rPr>
                <w:i/>
                <w:sz w:val="26"/>
                <w:szCs w:val="26"/>
              </w:rPr>
              <w:t>3.390</w:t>
            </w:r>
          </w:p>
        </w:tc>
        <w:tc>
          <w:tcPr>
            <w:tcW w:w="1851" w:type="dxa"/>
          </w:tcPr>
          <w:p w:rsidR="00863F73" w:rsidRPr="000422E9" w:rsidRDefault="00863F73" w:rsidP="00E31721">
            <w:pPr>
              <w:spacing w:before="100" w:after="100" w:line="288" w:lineRule="auto"/>
              <w:jc w:val="right"/>
              <w:rPr>
                <w:i/>
                <w:sz w:val="26"/>
                <w:szCs w:val="26"/>
              </w:rPr>
            </w:pPr>
            <w:r>
              <w:rPr>
                <w:i/>
                <w:sz w:val="26"/>
                <w:szCs w:val="26"/>
              </w:rPr>
              <w:t>13</w:t>
            </w:r>
          </w:p>
        </w:tc>
        <w:tc>
          <w:tcPr>
            <w:tcW w:w="1343" w:type="dxa"/>
          </w:tcPr>
          <w:p w:rsidR="00863F73" w:rsidRPr="000422E9" w:rsidRDefault="00863F73" w:rsidP="00863F73">
            <w:pPr>
              <w:spacing w:before="100" w:after="100" w:line="288" w:lineRule="auto"/>
              <w:jc w:val="center"/>
              <w:rPr>
                <w:i/>
                <w:sz w:val="26"/>
                <w:szCs w:val="26"/>
              </w:rPr>
            </w:pPr>
            <w:r>
              <w:rPr>
                <w:i/>
                <w:sz w:val="26"/>
                <w:szCs w:val="26"/>
              </w:rPr>
              <w:t>0,39%</w:t>
            </w:r>
          </w:p>
        </w:tc>
      </w:tr>
      <w:tr w:rsidR="00863F73" w:rsidRPr="002602F4" w:rsidTr="00863F73">
        <w:tc>
          <w:tcPr>
            <w:tcW w:w="2224" w:type="dxa"/>
          </w:tcPr>
          <w:p w:rsidR="00863F73" w:rsidRPr="002602F4" w:rsidRDefault="00863F73" w:rsidP="00B651E1">
            <w:pPr>
              <w:spacing w:before="100" w:after="100" w:line="288" w:lineRule="auto"/>
              <w:jc w:val="both"/>
              <w:rPr>
                <w:i/>
                <w:sz w:val="26"/>
                <w:szCs w:val="26"/>
              </w:rPr>
            </w:pPr>
            <w:r w:rsidRPr="00863F73">
              <w:rPr>
                <w:i/>
                <w:sz w:val="26"/>
                <w:szCs w:val="26"/>
              </w:rPr>
              <w:t>Lãi suy giảm trên cổ phiếu</w:t>
            </w:r>
          </w:p>
        </w:tc>
        <w:tc>
          <w:tcPr>
            <w:tcW w:w="1971" w:type="dxa"/>
          </w:tcPr>
          <w:p w:rsidR="00863F73" w:rsidRDefault="00863F73" w:rsidP="00FA578B">
            <w:pPr>
              <w:spacing w:before="100" w:after="100" w:line="288" w:lineRule="auto"/>
              <w:jc w:val="right"/>
              <w:rPr>
                <w:i/>
                <w:sz w:val="26"/>
                <w:szCs w:val="26"/>
              </w:rPr>
            </w:pPr>
            <w:r>
              <w:rPr>
                <w:i/>
                <w:sz w:val="26"/>
                <w:szCs w:val="26"/>
              </w:rPr>
              <w:t>3.377</w:t>
            </w:r>
          </w:p>
        </w:tc>
        <w:tc>
          <w:tcPr>
            <w:tcW w:w="1971" w:type="dxa"/>
          </w:tcPr>
          <w:p w:rsidR="00863F73" w:rsidRDefault="00863F73" w:rsidP="00FA578B">
            <w:pPr>
              <w:spacing w:before="100" w:after="100" w:line="288" w:lineRule="auto"/>
              <w:jc w:val="right"/>
              <w:rPr>
                <w:i/>
                <w:sz w:val="26"/>
                <w:szCs w:val="26"/>
              </w:rPr>
            </w:pPr>
            <w:r>
              <w:rPr>
                <w:i/>
                <w:sz w:val="26"/>
                <w:szCs w:val="26"/>
              </w:rPr>
              <w:t>3.390</w:t>
            </w:r>
          </w:p>
        </w:tc>
        <w:tc>
          <w:tcPr>
            <w:tcW w:w="1851" w:type="dxa"/>
          </w:tcPr>
          <w:p w:rsidR="00863F73" w:rsidRPr="000422E9" w:rsidRDefault="00863F73" w:rsidP="00FA578B">
            <w:pPr>
              <w:spacing w:before="100" w:after="100" w:line="288" w:lineRule="auto"/>
              <w:jc w:val="right"/>
              <w:rPr>
                <w:i/>
                <w:sz w:val="26"/>
                <w:szCs w:val="26"/>
              </w:rPr>
            </w:pPr>
            <w:r>
              <w:rPr>
                <w:i/>
                <w:sz w:val="26"/>
                <w:szCs w:val="26"/>
              </w:rPr>
              <w:t>13</w:t>
            </w:r>
          </w:p>
        </w:tc>
        <w:tc>
          <w:tcPr>
            <w:tcW w:w="1343" w:type="dxa"/>
          </w:tcPr>
          <w:p w:rsidR="00863F73" w:rsidRPr="000422E9" w:rsidRDefault="00863F73" w:rsidP="00FA578B">
            <w:pPr>
              <w:spacing w:before="100" w:after="100" w:line="288" w:lineRule="auto"/>
              <w:jc w:val="center"/>
              <w:rPr>
                <w:i/>
                <w:sz w:val="26"/>
                <w:szCs w:val="26"/>
              </w:rPr>
            </w:pPr>
            <w:r>
              <w:rPr>
                <w:i/>
                <w:sz w:val="26"/>
                <w:szCs w:val="26"/>
              </w:rPr>
              <w:t>0,39%</w:t>
            </w:r>
          </w:p>
        </w:tc>
      </w:tr>
    </w:tbl>
    <w:p w:rsidR="00D470FF" w:rsidRDefault="00094745" w:rsidP="00094745">
      <w:pPr>
        <w:numPr>
          <w:ilvl w:val="0"/>
          <w:numId w:val="4"/>
        </w:numPr>
        <w:spacing w:before="100" w:after="100" w:line="288" w:lineRule="auto"/>
        <w:jc w:val="both"/>
        <w:rPr>
          <w:sz w:val="26"/>
          <w:szCs w:val="26"/>
        </w:rPr>
      </w:pPr>
      <w:r>
        <w:rPr>
          <w:sz w:val="26"/>
          <w:szCs w:val="26"/>
        </w:rPr>
        <w:t xml:space="preserve">Doanh thu thuần </w:t>
      </w:r>
      <w:r w:rsidR="005D2BB7">
        <w:rPr>
          <w:sz w:val="26"/>
          <w:szCs w:val="26"/>
        </w:rPr>
        <w:t xml:space="preserve">hợp nhất </w:t>
      </w:r>
      <w:r>
        <w:rPr>
          <w:sz w:val="26"/>
          <w:szCs w:val="26"/>
        </w:rPr>
        <w:t xml:space="preserve">tăng </w:t>
      </w:r>
      <w:r w:rsidR="005D2BB7">
        <w:rPr>
          <w:sz w:val="26"/>
          <w:szCs w:val="26"/>
        </w:rPr>
        <w:t>168.292.727 đồng</w:t>
      </w:r>
      <w:r w:rsidR="009B4E3D">
        <w:rPr>
          <w:sz w:val="26"/>
          <w:szCs w:val="26"/>
        </w:rPr>
        <w:t xml:space="preserve"> </w:t>
      </w:r>
      <w:r w:rsidR="005D2BB7">
        <w:rPr>
          <w:sz w:val="26"/>
          <w:szCs w:val="26"/>
        </w:rPr>
        <w:t>sau khi kiểm toán do doanh thu từ công ty con (Công ty CP Khoáng sản Sơn Phước) tăng 168.292.727 đồng</w:t>
      </w:r>
      <w:r w:rsidR="009B6981">
        <w:rPr>
          <w:sz w:val="26"/>
          <w:szCs w:val="26"/>
        </w:rPr>
        <w:t>.</w:t>
      </w:r>
    </w:p>
    <w:p w:rsidR="00576A5E" w:rsidRDefault="005D2BB7" w:rsidP="00094745">
      <w:pPr>
        <w:numPr>
          <w:ilvl w:val="0"/>
          <w:numId w:val="4"/>
        </w:numPr>
        <w:spacing w:before="100" w:after="100" w:line="288" w:lineRule="auto"/>
        <w:jc w:val="both"/>
        <w:rPr>
          <w:sz w:val="26"/>
          <w:szCs w:val="26"/>
        </w:rPr>
      </w:pPr>
      <w:r>
        <w:rPr>
          <w:sz w:val="26"/>
          <w:szCs w:val="26"/>
        </w:rPr>
        <w:t>Theo đó tổng l</w:t>
      </w:r>
      <w:r w:rsidR="009B6981">
        <w:rPr>
          <w:sz w:val="26"/>
          <w:szCs w:val="26"/>
        </w:rPr>
        <w:t xml:space="preserve">ợi nhuận </w:t>
      </w:r>
      <w:r>
        <w:rPr>
          <w:sz w:val="26"/>
          <w:szCs w:val="26"/>
        </w:rPr>
        <w:t>trước thuế cũng tăng 168.292.727 đồng, chi phí thuế TNDN  tăng thêm 37.024.400 đồng</w:t>
      </w:r>
      <w:r w:rsidR="00AA2594">
        <w:rPr>
          <w:sz w:val="26"/>
          <w:szCs w:val="26"/>
        </w:rPr>
        <w:t>.</w:t>
      </w:r>
    </w:p>
    <w:p w:rsidR="009B6981" w:rsidRDefault="005D2BB7" w:rsidP="00094745">
      <w:pPr>
        <w:numPr>
          <w:ilvl w:val="0"/>
          <w:numId w:val="4"/>
        </w:numPr>
        <w:spacing w:before="100" w:after="100" w:line="288" w:lineRule="auto"/>
        <w:jc w:val="both"/>
        <w:rPr>
          <w:sz w:val="26"/>
          <w:szCs w:val="26"/>
        </w:rPr>
      </w:pPr>
      <w:r>
        <w:rPr>
          <w:sz w:val="26"/>
          <w:szCs w:val="26"/>
        </w:rPr>
        <w:t>L</w:t>
      </w:r>
      <w:r w:rsidR="00576A5E">
        <w:rPr>
          <w:sz w:val="26"/>
          <w:szCs w:val="26"/>
        </w:rPr>
        <w:t xml:space="preserve">NST thuế của Công ty tăng </w:t>
      </w:r>
      <w:r>
        <w:rPr>
          <w:sz w:val="26"/>
          <w:szCs w:val="26"/>
        </w:rPr>
        <w:t>131.268.327</w:t>
      </w:r>
      <w:r w:rsidR="00576A5E">
        <w:rPr>
          <w:sz w:val="26"/>
          <w:szCs w:val="26"/>
        </w:rPr>
        <w:t xml:space="preserve">, </w:t>
      </w:r>
      <w:r w:rsidR="00AA2594">
        <w:rPr>
          <w:sz w:val="26"/>
          <w:szCs w:val="26"/>
        </w:rPr>
        <w:t xml:space="preserve">từ </w:t>
      </w:r>
      <w:r w:rsidRPr="00863F73">
        <w:rPr>
          <w:sz w:val="26"/>
          <w:szCs w:val="26"/>
        </w:rPr>
        <w:t>29.415.060.706</w:t>
      </w:r>
      <w:r>
        <w:rPr>
          <w:sz w:val="26"/>
          <w:szCs w:val="26"/>
        </w:rPr>
        <w:t xml:space="preserve"> </w:t>
      </w:r>
      <w:r w:rsidR="00AA2594">
        <w:rPr>
          <w:sz w:val="26"/>
          <w:szCs w:val="26"/>
        </w:rPr>
        <w:t xml:space="preserve">đồng </w:t>
      </w:r>
      <w:r>
        <w:rPr>
          <w:sz w:val="26"/>
          <w:szCs w:val="26"/>
        </w:rPr>
        <w:t>trước kiểm toán</w:t>
      </w:r>
      <w:r w:rsidR="00AA2594">
        <w:rPr>
          <w:sz w:val="26"/>
          <w:szCs w:val="26"/>
        </w:rPr>
        <w:t xml:space="preserve"> lên </w:t>
      </w:r>
      <w:r w:rsidRPr="00863F73">
        <w:rPr>
          <w:sz w:val="26"/>
          <w:szCs w:val="26"/>
        </w:rPr>
        <w:t xml:space="preserve">29.546.329.033 </w:t>
      </w:r>
      <w:r w:rsidR="00AA2594">
        <w:rPr>
          <w:sz w:val="26"/>
          <w:szCs w:val="26"/>
        </w:rPr>
        <w:t xml:space="preserve">đồng </w:t>
      </w:r>
      <w:r>
        <w:rPr>
          <w:sz w:val="26"/>
          <w:szCs w:val="26"/>
        </w:rPr>
        <w:t>sau khi kiểm toán</w:t>
      </w:r>
      <w:r w:rsidR="00AA2594">
        <w:rPr>
          <w:sz w:val="26"/>
          <w:szCs w:val="26"/>
        </w:rPr>
        <w:t>.</w:t>
      </w:r>
    </w:p>
    <w:p w:rsidR="00416974" w:rsidRDefault="0038302B" w:rsidP="00416C3C">
      <w:pPr>
        <w:spacing w:before="100" w:after="100" w:line="288" w:lineRule="auto"/>
        <w:jc w:val="both"/>
        <w:rPr>
          <w:sz w:val="26"/>
          <w:szCs w:val="26"/>
        </w:rPr>
      </w:pPr>
      <w:r>
        <w:rPr>
          <w:sz w:val="26"/>
          <w:szCs w:val="26"/>
        </w:rPr>
        <w:t xml:space="preserve">Địa chỉ website đăng tải toàn bộ báo cáo tài chính: </w:t>
      </w:r>
      <w:hyperlink r:id="rId8" w:history="1">
        <w:r w:rsidRPr="005101F5">
          <w:rPr>
            <w:rStyle w:val="Hyperlink"/>
            <w:sz w:val="26"/>
            <w:szCs w:val="26"/>
          </w:rPr>
          <w:t>www.pacificdinco.com.vn</w:t>
        </w:r>
      </w:hyperlink>
      <w:r>
        <w:rPr>
          <w:sz w:val="26"/>
          <w:szCs w:val="26"/>
        </w:rPr>
        <w:tab/>
      </w:r>
    </w:p>
    <w:p w:rsidR="00335D3C" w:rsidRPr="00844374" w:rsidRDefault="00416C3C" w:rsidP="00416C3C">
      <w:pPr>
        <w:spacing w:before="100" w:after="100" w:line="288" w:lineRule="auto"/>
        <w:jc w:val="both"/>
        <w:rPr>
          <w:sz w:val="26"/>
          <w:szCs w:val="26"/>
          <w:lang w:val="es-MX"/>
        </w:rPr>
      </w:pPr>
      <w:r>
        <w:rPr>
          <w:sz w:val="26"/>
          <w:szCs w:val="26"/>
          <w:lang w:val="es-MX"/>
        </w:rPr>
        <w:t>Chúng tôi cam kết các thông tin công bố trên đây là đúng sự thật và hoàn toàn chịu trách nhiệm trước pháp luật về nội dung thông tin công bố</w:t>
      </w:r>
      <w:r w:rsidR="00335D3C" w:rsidRPr="00844374">
        <w:rPr>
          <w:sz w:val="26"/>
          <w:szCs w:val="26"/>
          <w:lang w:val="es-MX"/>
        </w:rPr>
        <w:t>.</w:t>
      </w:r>
    </w:p>
    <w:p w:rsidR="00335D3C" w:rsidRDefault="00335D3C" w:rsidP="006A63F7">
      <w:pPr>
        <w:spacing w:before="120" w:after="240" w:line="288" w:lineRule="auto"/>
        <w:jc w:val="both"/>
        <w:rPr>
          <w:b/>
          <w:i/>
          <w:sz w:val="26"/>
          <w:szCs w:val="26"/>
        </w:rPr>
      </w:pPr>
      <w:r w:rsidRPr="007B7F2B">
        <w:rPr>
          <w:b/>
          <w:i/>
          <w:sz w:val="26"/>
          <w:szCs w:val="26"/>
        </w:rPr>
        <w:t>Trân trọng!</w:t>
      </w:r>
    </w:p>
    <w:tbl>
      <w:tblPr>
        <w:tblW w:w="0" w:type="auto"/>
        <w:tblLook w:val="01E0" w:firstRow="1" w:lastRow="1" w:firstColumn="1" w:lastColumn="1" w:noHBand="0" w:noVBand="0"/>
      </w:tblPr>
      <w:tblGrid>
        <w:gridCol w:w="4810"/>
        <w:gridCol w:w="4811"/>
      </w:tblGrid>
      <w:tr w:rsidR="00335D3C" w:rsidRPr="00ED2674" w:rsidTr="00436714">
        <w:tc>
          <w:tcPr>
            <w:tcW w:w="4810" w:type="dxa"/>
          </w:tcPr>
          <w:p w:rsidR="00335D3C" w:rsidRPr="00ED2674" w:rsidRDefault="00335D3C" w:rsidP="00436714">
            <w:pPr>
              <w:jc w:val="both"/>
              <w:rPr>
                <w:b/>
                <w:i/>
                <w:sz w:val="22"/>
                <w:szCs w:val="22"/>
              </w:rPr>
            </w:pPr>
          </w:p>
          <w:p w:rsidR="00335D3C" w:rsidRDefault="00335D3C" w:rsidP="00436714">
            <w:pPr>
              <w:jc w:val="both"/>
              <w:rPr>
                <w:b/>
                <w:i/>
                <w:sz w:val="22"/>
                <w:szCs w:val="22"/>
                <w:u w:val="single"/>
              </w:rPr>
            </w:pPr>
          </w:p>
          <w:p w:rsidR="00335D3C" w:rsidRPr="00ED2674" w:rsidRDefault="00335D3C" w:rsidP="00436714">
            <w:pPr>
              <w:jc w:val="both"/>
              <w:rPr>
                <w:b/>
                <w:i/>
                <w:sz w:val="22"/>
                <w:szCs w:val="22"/>
                <w:u w:val="single"/>
              </w:rPr>
            </w:pPr>
            <w:r w:rsidRPr="00ED2674">
              <w:rPr>
                <w:b/>
                <w:i/>
                <w:sz w:val="22"/>
                <w:szCs w:val="22"/>
                <w:u w:val="single"/>
              </w:rPr>
              <w:t>Nơi nhận:</w:t>
            </w:r>
          </w:p>
          <w:p w:rsidR="00335D3C" w:rsidRPr="00ED2674" w:rsidRDefault="00335D3C" w:rsidP="00335D3C">
            <w:pPr>
              <w:numPr>
                <w:ilvl w:val="0"/>
                <w:numId w:val="1"/>
              </w:numPr>
              <w:jc w:val="both"/>
              <w:rPr>
                <w:i/>
                <w:sz w:val="22"/>
                <w:szCs w:val="22"/>
              </w:rPr>
            </w:pPr>
            <w:r w:rsidRPr="00ED2674">
              <w:rPr>
                <w:i/>
                <w:sz w:val="22"/>
                <w:szCs w:val="22"/>
              </w:rPr>
              <w:t xml:space="preserve">Như </w:t>
            </w:r>
            <w:r>
              <w:rPr>
                <w:i/>
                <w:sz w:val="22"/>
                <w:szCs w:val="22"/>
              </w:rPr>
              <w:t>K/g</w:t>
            </w:r>
            <w:r w:rsidRPr="00ED2674">
              <w:rPr>
                <w:i/>
                <w:sz w:val="22"/>
                <w:szCs w:val="22"/>
              </w:rPr>
              <w:t>;</w:t>
            </w:r>
          </w:p>
          <w:p w:rsidR="006A63F7" w:rsidRDefault="00335D3C" w:rsidP="00335D3C">
            <w:pPr>
              <w:numPr>
                <w:ilvl w:val="0"/>
                <w:numId w:val="1"/>
              </w:numPr>
              <w:jc w:val="both"/>
              <w:rPr>
                <w:i/>
                <w:sz w:val="22"/>
                <w:szCs w:val="22"/>
              </w:rPr>
            </w:pPr>
            <w:r w:rsidRPr="00D86319">
              <w:rPr>
                <w:i/>
                <w:sz w:val="22"/>
                <w:szCs w:val="22"/>
              </w:rPr>
              <w:t>HĐQT</w:t>
            </w:r>
            <w:r w:rsidR="006A63F7">
              <w:rPr>
                <w:i/>
                <w:sz w:val="22"/>
                <w:szCs w:val="22"/>
              </w:rPr>
              <w:t xml:space="preserve"> (</w:t>
            </w:r>
            <w:r w:rsidR="00AA2594" w:rsidRPr="00D86319">
              <w:rPr>
                <w:i/>
                <w:sz w:val="22"/>
                <w:szCs w:val="22"/>
              </w:rPr>
              <w:t xml:space="preserve">để </w:t>
            </w:r>
            <w:r w:rsidR="00AA2594">
              <w:rPr>
                <w:i/>
                <w:sz w:val="22"/>
                <w:szCs w:val="22"/>
              </w:rPr>
              <w:t>biết</w:t>
            </w:r>
            <w:r w:rsidR="006A63F7">
              <w:rPr>
                <w:i/>
                <w:sz w:val="22"/>
                <w:szCs w:val="22"/>
              </w:rPr>
              <w:t>)</w:t>
            </w:r>
            <w:r w:rsidRPr="00D86319">
              <w:rPr>
                <w:i/>
                <w:sz w:val="22"/>
                <w:szCs w:val="22"/>
              </w:rPr>
              <w:t xml:space="preserve">, </w:t>
            </w:r>
          </w:p>
          <w:p w:rsidR="00335D3C" w:rsidRDefault="00335D3C" w:rsidP="00335D3C">
            <w:pPr>
              <w:numPr>
                <w:ilvl w:val="0"/>
                <w:numId w:val="1"/>
              </w:numPr>
              <w:jc w:val="both"/>
              <w:rPr>
                <w:i/>
                <w:sz w:val="22"/>
                <w:szCs w:val="22"/>
              </w:rPr>
            </w:pPr>
            <w:r w:rsidRPr="00D86319">
              <w:rPr>
                <w:i/>
                <w:sz w:val="22"/>
                <w:szCs w:val="22"/>
              </w:rPr>
              <w:t xml:space="preserve">BKS (để </w:t>
            </w:r>
            <w:r w:rsidR="006A63F7">
              <w:rPr>
                <w:i/>
                <w:sz w:val="22"/>
                <w:szCs w:val="22"/>
              </w:rPr>
              <w:t>biết</w:t>
            </w:r>
            <w:r w:rsidRPr="00D86319">
              <w:rPr>
                <w:i/>
                <w:sz w:val="22"/>
                <w:szCs w:val="22"/>
              </w:rPr>
              <w:t>);</w:t>
            </w:r>
          </w:p>
          <w:p w:rsidR="006A63F7" w:rsidRPr="00D86319" w:rsidRDefault="006A63F7" w:rsidP="00335D3C">
            <w:pPr>
              <w:numPr>
                <w:ilvl w:val="0"/>
                <w:numId w:val="1"/>
              </w:numPr>
              <w:jc w:val="both"/>
              <w:rPr>
                <w:i/>
                <w:sz w:val="22"/>
                <w:szCs w:val="22"/>
              </w:rPr>
            </w:pPr>
            <w:r>
              <w:rPr>
                <w:i/>
                <w:sz w:val="22"/>
                <w:szCs w:val="22"/>
              </w:rPr>
              <w:t>Ban TGĐ (</w:t>
            </w:r>
            <w:r w:rsidRPr="00D86319">
              <w:rPr>
                <w:i/>
                <w:sz w:val="22"/>
                <w:szCs w:val="22"/>
              </w:rPr>
              <w:t xml:space="preserve">để </w:t>
            </w:r>
            <w:r>
              <w:rPr>
                <w:i/>
                <w:sz w:val="22"/>
                <w:szCs w:val="22"/>
              </w:rPr>
              <w:t>biết</w:t>
            </w:r>
            <w:r w:rsidRPr="00D86319">
              <w:rPr>
                <w:i/>
                <w:sz w:val="22"/>
                <w:szCs w:val="22"/>
              </w:rPr>
              <w:t>);</w:t>
            </w:r>
          </w:p>
          <w:p w:rsidR="00335D3C" w:rsidRPr="00D86319" w:rsidRDefault="00335D3C" w:rsidP="00335D3C">
            <w:pPr>
              <w:numPr>
                <w:ilvl w:val="0"/>
                <w:numId w:val="1"/>
              </w:numPr>
              <w:jc w:val="both"/>
              <w:rPr>
                <w:b/>
                <w:i/>
                <w:sz w:val="22"/>
                <w:szCs w:val="22"/>
              </w:rPr>
            </w:pPr>
            <w:r w:rsidRPr="00D86319">
              <w:rPr>
                <w:i/>
                <w:sz w:val="22"/>
                <w:szCs w:val="22"/>
              </w:rPr>
              <w:t>Website (để công bố);</w:t>
            </w:r>
          </w:p>
          <w:p w:rsidR="00335D3C" w:rsidRPr="00ED2674" w:rsidRDefault="00335D3C" w:rsidP="00416C3C">
            <w:pPr>
              <w:numPr>
                <w:ilvl w:val="0"/>
                <w:numId w:val="1"/>
              </w:numPr>
              <w:jc w:val="both"/>
              <w:rPr>
                <w:b/>
                <w:i/>
                <w:sz w:val="22"/>
                <w:szCs w:val="22"/>
              </w:rPr>
            </w:pPr>
            <w:r w:rsidRPr="00ED2674">
              <w:rPr>
                <w:i/>
                <w:sz w:val="22"/>
                <w:szCs w:val="22"/>
              </w:rPr>
              <w:t xml:space="preserve">Lưu </w:t>
            </w:r>
            <w:r w:rsidR="00416C3C">
              <w:rPr>
                <w:i/>
                <w:sz w:val="22"/>
                <w:szCs w:val="22"/>
              </w:rPr>
              <w:t>VT</w:t>
            </w:r>
            <w:r w:rsidRPr="00ED2674">
              <w:rPr>
                <w:i/>
                <w:sz w:val="22"/>
                <w:szCs w:val="22"/>
              </w:rPr>
              <w:t>.</w:t>
            </w:r>
          </w:p>
        </w:tc>
        <w:tc>
          <w:tcPr>
            <w:tcW w:w="4811" w:type="dxa"/>
          </w:tcPr>
          <w:p w:rsidR="006A63F7" w:rsidRDefault="006A63F7" w:rsidP="00436714">
            <w:pPr>
              <w:jc w:val="center"/>
              <w:rPr>
                <w:b/>
                <w:sz w:val="26"/>
                <w:szCs w:val="26"/>
              </w:rPr>
            </w:pPr>
            <w:r>
              <w:rPr>
                <w:b/>
                <w:sz w:val="26"/>
                <w:szCs w:val="26"/>
              </w:rPr>
              <w:t>NGƯỜI ĐẠI DIỆN THEO PHÁP LUẬT</w:t>
            </w:r>
          </w:p>
          <w:p w:rsidR="00335D3C" w:rsidRPr="00ED2674" w:rsidRDefault="00416C3C" w:rsidP="00436714">
            <w:pPr>
              <w:jc w:val="center"/>
              <w:rPr>
                <w:b/>
                <w:sz w:val="26"/>
                <w:szCs w:val="26"/>
              </w:rPr>
            </w:pPr>
            <w:r>
              <w:rPr>
                <w:b/>
                <w:sz w:val="26"/>
                <w:szCs w:val="26"/>
              </w:rPr>
              <w:t xml:space="preserve">CHỦ TỊCH </w:t>
            </w:r>
            <w:r w:rsidR="006A63F7">
              <w:rPr>
                <w:b/>
                <w:sz w:val="26"/>
                <w:szCs w:val="26"/>
              </w:rPr>
              <w:t>HĐQT</w:t>
            </w:r>
          </w:p>
          <w:p w:rsidR="00335D3C" w:rsidRPr="00ED2674" w:rsidRDefault="00335D3C" w:rsidP="00436714">
            <w:pPr>
              <w:jc w:val="center"/>
              <w:rPr>
                <w:b/>
                <w:sz w:val="26"/>
                <w:szCs w:val="26"/>
              </w:rPr>
            </w:pPr>
          </w:p>
          <w:p w:rsidR="00335D3C" w:rsidRDefault="00335D3C" w:rsidP="00436714">
            <w:pPr>
              <w:jc w:val="center"/>
              <w:rPr>
                <w:b/>
                <w:sz w:val="26"/>
                <w:szCs w:val="26"/>
              </w:rPr>
            </w:pPr>
          </w:p>
          <w:p w:rsidR="00335D3C" w:rsidRDefault="00335D3C" w:rsidP="00436714">
            <w:pPr>
              <w:jc w:val="center"/>
              <w:rPr>
                <w:b/>
                <w:sz w:val="26"/>
                <w:szCs w:val="26"/>
              </w:rPr>
            </w:pPr>
          </w:p>
          <w:p w:rsidR="00335D3C" w:rsidRDefault="00335D3C" w:rsidP="00436714">
            <w:pPr>
              <w:jc w:val="center"/>
              <w:rPr>
                <w:b/>
                <w:sz w:val="26"/>
                <w:szCs w:val="26"/>
              </w:rPr>
            </w:pPr>
          </w:p>
          <w:p w:rsidR="00335D3C" w:rsidRDefault="00335D3C" w:rsidP="00436714">
            <w:pPr>
              <w:jc w:val="center"/>
              <w:rPr>
                <w:b/>
                <w:sz w:val="26"/>
                <w:szCs w:val="26"/>
              </w:rPr>
            </w:pPr>
          </w:p>
          <w:p w:rsidR="00335D3C" w:rsidRDefault="00335D3C" w:rsidP="00436714">
            <w:pPr>
              <w:jc w:val="center"/>
              <w:rPr>
                <w:b/>
                <w:sz w:val="26"/>
                <w:szCs w:val="26"/>
              </w:rPr>
            </w:pPr>
          </w:p>
          <w:p w:rsidR="00335D3C" w:rsidRPr="00ED2674" w:rsidRDefault="006A63F7" w:rsidP="00436714">
            <w:pPr>
              <w:jc w:val="center"/>
              <w:rPr>
                <w:b/>
                <w:sz w:val="26"/>
                <w:szCs w:val="26"/>
              </w:rPr>
            </w:pPr>
            <w:r>
              <w:rPr>
                <w:b/>
                <w:sz w:val="26"/>
                <w:szCs w:val="26"/>
              </w:rPr>
              <w:t>LÊ TRƯỜNG KỸ</w:t>
            </w:r>
          </w:p>
        </w:tc>
      </w:tr>
    </w:tbl>
    <w:p w:rsidR="00335D3C" w:rsidRPr="007B7F2B" w:rsidRDefault="00335D3C" w:rsidP="00335D3C">
      <w:pPr>
        <w:jc w:val="both"/>
        <w:rPr>
          <w:b/>
          <w:i/>
          <w:sz w:val="26"/>
          <w:szCs w:val="26"/>
        </w:rPr>
      </w:pPr>
    </w:p>
    <w:p w:rsidR="008C63C9" w:rsidRDefault="008C63C9"/>
    <w:sectPr w:rsidR="008C63C9" w:rsidSect="008E1048">
      <w:footerReference w:type="even" r:id="rId9"/>
      <w:footerReference w:type="default" r:id="rId10"/>
      <w:pgSz w:w="12240" w:h="15840"/>
      <w:pgMar w:top="1152" w:right="1152" w:bottom="1152" w:left="1584"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EB" w:rsidRDefault="007045EB">
      <w:r>
        <w:separator/>
      </w:r>
    </w:p>
  </w:endnote>
  <w:endnote w:type="continuationSeparator" w:id="0">
    <w:p w:rsidR="007045EB" w:rsidRDefault="0070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14" w:rsidRDefault="00436714" w:rsidP="00436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714" w:rsidRDefault="00436714" w:rsidP="00436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14" w:rsidRDefault="00436714" w:rsidP="00436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EB" w:rsidRDefault="007045EB">
      <w:r>
        <w:separator/>
      </w:r>
    </w:p>
  </w:footnote>
  <w:footnote w:type="continuationSeparator" w:id="0">
    <w:p w:rsidR="007045EB" w:rsidRDefault="00704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D51"/>
    <w:multiLevelType w:val="hybridMultilevel"/>
    <w:tmpl w:val="4258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6703E"/>
    <w:multiLevelType w:val="hybridMultilevel"/>
    <w:tmpl w:val="99167D42"/>
    <w:lvl w:ilvl="0" w:tplc="845C47CC">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70106A"/>
    <w:multiLevelType w:val="hybridMultilevel"/>
    <w:tmpl w:val="D90A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7B740E"/>
    <w:multiLevelType w:val="hybridMultilevel"/>
    <w:tmpl w:val="12AA58B0"/>
    <w:lvl w:ilvl="0" w:tplc="57AA947C">
      <w:start w:val="1"/>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3C"/>
    <w:rsid w:val="000422E9"/>
    <w:rsid w:val="00043C5E"/>
    <w:rsid w:val="00094745"/>
    <w:rsid w:val="00104026"/>
    <w:rsid w:val="00115115"/>
    <w:rsid w:val="001777C1"/>
    <w:rsid w:val="001D39D1"/>
    <w:rsid w:val="002602F4"/>
    <w:rsid w:val="002649E9"/>
    <w:rsid w:val="002B6561"/>
    <w:rsid w:val="002C067A"/>
    <w:rsid w:val="00335D3C"/>
    <w:rsid w:val="0038302B"/>
    <w:rsid w:val="003842CA"/>
    <w:rsid w:val="003A62DC"/>
    <w:rsid w:val="004046E6"/>
    <w:rsid w:val="00416974"/>
    <w:rsid w:val="00416C3C"/>
    <w:rsid w:val="00436714"/>
    <w:rsid w:val="00496599"/>
    <w:rsid w:val="005413B8"/>
    <w:rsid w:val="0056191A"/>
    <w:rsid w:val="00576A5E"/>
    <w:rsid w:val="00577E84"/>
    <w:rsid w:val="0059488B"/>
    <w:rsid w:val="00595A56"/>
    <w:rsid w:val="005B2C05"/>
    <w:rsid w:val="005D2BB7"/>
    <w:rsid w:val="0065145B"/>
    <w:rsid w:val="006548D1"/>
    <w:rsid w:val="006A63F7"/>
    <w:rsid w:val="007045EB"/>
    <w:rsid w:val="007435D3"/>
    <w:rsid w:val="007B25A6"/>
    <w:rsid w:val="00831509"/>
    <w:rsid w:val="00863F73"/>
    <w:rsid w:val="008C63C9"/>
    <w:rsid w:val="008C6753"/>
    <w:rsid w:val="008E1048"/>
    <w:rsid w:val="00913172"/>
    <w:rsid w:val="00995E31"/>
    <w:rsid w:val="009B4E3D"/>
    <w:rsid w:val="009B6981"/>
    <w:rsid w:val="00A10E32"/>
    <w:rsid w:val="00A56969"/>
    <w:rsid w:val="00A730E4"/>
    <w:rsid w:val="00AA2594"/>
    <w:rsid w:val="00B16881"/>
    <w:rsid w:val="00B3310E"/>
    <w:rsid w:val="00B651E1"/>
    <w:rsid w:val="00B95AC2"/>
    <w:rsid w:val="00BB2BA1"/>
    <w:rsid w:val="00BD77DD"/>
    <w:rsid w:val="00C4552D"/>
    <w:rsid w:val="00CF178F"/>
    <w:rsid w:val="00D470FF"/>
    <w:rsid w:val="00D85B6C"/>
    <w:rsid w:val="00D93DAC"/>
    <w:rsid w:val="00DE2269"/>
    <w:rsid w:val="00DF0D57"/>
    <w:rsid w:val="00E31721"/>
    <w:rsid w:val="00EF44CE"/>
    <w:rsid w:val="00EF63C2"/>
    <w:rsid w:val="00F1033A"/>
    <w:rsid w:val="00F50D6D"/>
    <w:rsid w:val="00F8686A"/>
    <w:rsid w:val="00FA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3C"/>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D3C"/>
    <w:pPr>
      <w:tabs>
        <w:tab w:val="center" w:pos="4320"/>
        <w:tab w:val="right" w:pos="8640"/>
      </w:tabs>
    </w:pPr>
    <w:rPr>
      <w:lang w:val="x-none" w:eastAsia="x-none"/>
    </w:rPr>
  </w:style>
  <w:style w:type="character" w:customStyle="1" w:styleId="FooterChar">
    <w:name w:val="Footer Char"/>
    <w:link w:val="Footer"/>
    <w:rsid w:val="00335D3C"/>
    <w:rPr>
      <w:rFonts w:ascii="Times New Roman" w:eastAsia="Times New Roman" w:hAnsi="Times New Roman" w:cs="Times New Roman"/>
      <w:noProof/>
      <w:sz w:val="24"/>
      <w:szCs w:val="24"/>
    </w:rPr>
  </w:style>
  <w:style w:type="character" w:styleId="PageNumber">
    <w:name w:val="page number"/>
    <w:basedOn w:val="DefaultParagraphFont"/>
    <w:rsid w:val="00335D3C"/>
  </w:style>
  <w:style w:type="paragraph" w:styleId="ListParagraph">
    <w:name w:val="List Paragraph"/>
    <w:basedOn w:val="Normal"/>
    <w:uiPriority w:val="34"/>
    <w:qFormat/>
    <w:rsid w:val="0059488B"/>
    <w:pPr>
      <w:ind w:left="720"/>
      <w:contextualSpacing/>
    </w:pPr>
  </w:style>
  <w:style w:type="table" w:styleId="TableGrid">
    <w:name w:val="Table Grid"/>
    <w:basedOn w:val="TableNormal"/>
    <w:uiPriority w:val="59"/>
    <w:rsid w:val="004169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8302B"/>
    <w:rPr>
      <w:color w:val="0000FF"/>
      <w:u w:val="single"/>
    </w:rPr>
  </w:style>
  <w:style w:type="character" w:styleId="FollowedHyperlink">
    <w:name w:val="FollowedHyperlink"/>
    <w:uiPriority w:val="99"/>
    <w:semiHidden/>
    <w:unhideWhenUsed/>
    <w:rsid w:val="003830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3C"/>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D3C"/>
    <w:pPr>
      <w:tabs>
        <w:tab w:val="center" w:pos="4320"/>
        <w:tab w:val="right" w:pos="8640"/>
      </w:tabs>
    </w:pPr>
    <w:rPr>
      <w:lang w:val="x-none" w:eastAsia="x-none"/>
    </w:rPr>
  </w:style>
  <w:style w:type="character" w:customStyle="1" w:styleId="FooterChar">
    <w:name w:val="Footer Char"/>
    <w:link w:val="Footer"/>
    <w:rsid w:val="00335D3C"/>
    <w:rPr>
      <w:rFonts w:ascii="Times New Roman" w:eastAsia="Times New Roman" w:hAnsi="Times New Roman" w:cs="Times New Roman"/>
      <w:noProof/>
      <w:sz w:val="24"/>
      <w:szCs w:val="24"/>
    </w:rPr>
  </w:style>
  <w:style w:type="character" w:styleId="PageNumber">
    <w:name w:val="page number"/>
    <w:basedOn w:val="DefaultParagraphFont"/>
    <w:rsid w:val="00335D3C"/>
  </w:style>
  <w:style w:type="paragraph" w:styleId="ListParagraph">
    <w:name w:val="List Paragraph"/>
    <w:basedOn w:val="Normal"/>
    <w:uiPriority w:val="34"/>
    <w:qFormat/>
    <w:rsid w:val="0059488B"/>
    <w:pPr>
      <w:ind w:left="720"/>
      <w:contextualSpacing/>
    </w:pPr>
  </w:style>
  <w:style w:type="table" w:styleId="TableGrid">
    <w:name w:val="Table Grid"/>
    <w:basedOn w:val="TableNormal"/>
    <w:uiPriority w:val="59"/>
    <w:rsid w:val="004169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8302B"/>
    <w:rPr>
      <w:color w:val="0000FF"/>
      <w:u w:val="single"/>
    </w:rPr>
  </w:style>
  <w:style w:type="character" w:styleId="FollowedHyperlink">
    <w:name w:val="FollowedHyperlink"/>
    <w:uiPriority w:val="99"/>
    <w:semiHidden/>
    <w:unhideWhenUsed/>
    <w:rsid w:val="00383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dinco.com.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Links>
    <vt:vector size="6" baseType="variant">
      <vt:variant>
        <vt:i4>3538988</vt:i4>
      </vt:variant>
      <vt:variant>
        <vt:i4>0</vt:i4>
      </vt:variant>
      <vt:variant>
        <vt:i4>0</vt:i4>
      </vt:variant>
      <vt:variant>
        <vt:i4>5</vt:i4>
      </vt:variant>
      <vt:variant>
        <vt:lpwstr>http://www.pacificdinco.com.vn/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Windows</cp:lastModifiedBy>
  <cp:revision>3</cp:revision>
  <dcterms:created xsi:type="dcterms:W3CDTF">2016-03-31T08:47:00Z</dcterms:created>
  <dcterms:modified xsi:type="dcterms:W3CDTF">2016-03-31T09:00:00Z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c2061b1e3ee4a32bf8f176fb6c39022.psdsxs" Id="Rede2c1e4dcd14240" /></Relationships>
</file>